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E3054C" w:rsidRDefault="00432BBF" w:rsidP="000E31F4">
      <w:pPr>
        <w:suppressAutoHyphens/>
        <w:rPr>
          <w:sz w:val="16"/>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432BBF" w:rsidRPr="007323A5" w:rsidTr="00F30614">
        <w:trPr>
          <w:trHeight w:val="383"/>
          <w:tblCellSpacing w:w="20" w:type="dxa"/>
        </w:trPr>
        <w:tc>
          <w:tcPr>
            <w:tcW w:w="6744" w:type="dxa"/>
            <w:vAlign w:val="center"/>
          </w:tcPr>
          <w:p w:rsidR="00432BBF" w:rsidRPr="007323A5" w:rsidRDefault="00432BBF" w:rsidP="001E6FA3">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695F15">
              <w:rPr>
                <w:rFonts w:ascii="Bookman Old Style" w:hAnsi="Bookman Old Style" w:cs="Tahoma"/>
                <w:i w:val="0"/>
                <w:color w:val="000000"/>
                <w:sz w:val="20"/>
                <w:lang w:val="es-CL"/>
              </w:rPr>
              <w:t xml:space="preserve">Jefe de División </w:t>
            </w:r>
            <w:r w:rsidR="00346543">
              <w:rPr>
                <w:rFonts w:ascii="Bookman Old Style" w:hAnsi="Bookman Old Style" w:cs="Tahoma"/>
                <w:i w:val="0"/>
                <w:color w:val="000000"/>
                <w:sz w:val="20"/>
                <w:lang w:val="es-CL"/>
              </w:rPr>
              <w:t>de Infraestructura</w:t>
            </w:r>
          </w:p>
        </w:tc>
        <w:tc>
          <w:tcPr>
            <w:tcW w:w="1661" w:type="dxa"/>
            <w:vAlign w:val="center"/>
          </w:tcPr>
          <w:p w:rsidR="00432BBF" w:rsidRPr="007323A5" w:rsidRDefault="00432BBF" w:rsidP="00695F1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F306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25</w:t>
            </w:r>
          </w:p>
        </w:tc>
        <w:tc>
          <w:tcPr>
            <w:tcW w:w="1500" w:type="dxa"/>
            <w:vAlign w:val="center"/>
          </w:tcPr>
          <w:p w:rsidR="00432BBF" w:rsidRPr="007323A5" w:rsidRDefault="00432BBF" w:rsidP="00695F15">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J</w:t>
            </w:r>
          </w:p>
        </w:tc>
      </w:tr>
      <w:tr w:rsidR="00432BBF" w:rsidRPr="007323A5" w:rsidTr="00E3054C">
        <w:trPr>
          <w:trHeight w:val="346"/>
          <w:tblCellSpacing w:w="20" w:type="dxa"/>
        </w:trPr>
        <w:tc>
          <w:tcPr>
            <w:tcW w:w="9985" w:type="dxa"/>
            <w:gridSpan w:val="3"/>
            <w:vAlign w:val="center"/>
          </w:tcPr>
          <w:p w:rsidR="00432BBF" w:rsidRPr="007323A5" w:rsidRDefault="00432BBF" w:rsidP="0067437F">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695F15" w:rsidRPr="00695F15">
              <w:rPr>
                <w:rFonts w:ascii="Bookman Old Style" w:hAnsi="Bookman Old Style" w:cs="Tahoma"/>
                <w:i w:val="0"/>
                <w:color w:val="000000" w:themeColor="text1"/>
                <w:sz w:val="20"/>
                <w:lang w:val="es-CL"/>
              </w:rPr>
              <w:t xml:space="preserve">Subdirección </w:t>
            </w:r>
            <w:r w:rsidR="00346543">
              <w:rPr>
                <w:rFonts w:ascii="Bookman Old Style" w:hAnsi="Bookman Old Style" w:cs="Tahoma"/>
                <w:i w:val="0"/>
                <w:color w:val="000000" w:themeColor="text1"/>
                <w:sz w:val="20"/>
                <w:lang w:val="es-CL"/>
              </w:rPr>
              <w:t>Administrativa</w:t>
            </w:r>
          </w:p>
        </w:tc>
      </w:tr>
      <w:tr w:rsidR="00432BBF" w:rsidRPr="007323A5" w:rsidTr="00E3054C">
        <w:trPr>
          <w:trHeight w:val="354"/>
          <w:tblCellSpacing w:w="20" w:type="dxa"/>
        </w:trPr>
        <w:tc>
          <w:tcPr>
            <w:tcW w:w="9985" w:type="dxa"/>
            <w:gridSpan w:val="3"/>
            <w:vAlign w:val="center"/>
          </w:tcPr>
          <w:p w:rsidR="00432BBF" w:rsidRPr="007323A5" w:rsidRDefault="00432BBF" w:rsidP="00346543">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F30614">
              <w:rPr>
                <w:rFonts w:ascii="Bookman Old Style" w:hAnsi="Bookman Old Style" w:cs="Tahoma"/>
                <w:i w:val="0"/>
                <w:color w:val="000000"/>
                <w:sz w:val="20"/>
                <w:lang w:val="es-CL"/>
              </w:rPr>
              <w:t xml:space="preserve"> </w:t>
            </w:r>
            <w:r w:rsidR="00695F15">
              <w:rPr>
                <w:rFonts w:ascii="Bookman Old Style" w:hAnsi="Bookman Old Style" w:cs="Tahoma"/>
                <w:i w:val="0"/>
                <w:color w:val="000000"/>
                <w:sz w:val="20"/>
                <w:lang w:val="es-CL"/>
              </w:rPr>
              <w:t xml:space="preserve">Subdirector </w:t>
            </w:r>
            <w:r w:rsidR="00346543">
              <w:rPr>
                <w:rFonts w:ascii="Bookman Old Style" w:hAnsi="Bookman Old Style" w:cs="Tahoma"/>
                <w:i w:val="0"/>
                <w:color w:val="000000"/>
                <w:sz w:val="20"/>
                <w:lang w:val="es-CL"/>
              </w:rPr>
              <w:t>Administrativo</w:t>
            </w:r>
          </w:p>
        </w:tc>
      </w:tr>
    </w:tbl>
    <w:p w:rsidR="000041FE" w:rsidRPr="00F543E3" w:rsidRDefault="000041FE" w:rsidP="000E31F4">
      <w:pPr>
        <w:tabs>
          <w:tab w:val="left" w:pos="2694"/>
        </w:tabs>
        <w:suppressAutoHyphens/>
        <w:ind w:left="2694" w:hanging="2694"/>
        <w:jc w:val="both"/>
        <w:rPr>
          <w:rFonts w:ascii="Bookman Old Style" w:hAnsi="Bookman Old Style" w:cs="Arial"/>
          <w:i w:val="0"/>
          <w:iCs/>
          <w:spacing w:val="-3"/>
          <w:sz w:val="8"/>
        </w:rPr>
      </w:pPr>
    </w:p>
    <w:p w:rsidR="000041FE" w:rsidRPr="00990610" w:rsidRDefault="000041FE" w:rsidP="000E31F4">
      <w:pPr>
        <w:tabs>
          <w:tab w:val="left" w:pos="2694"/>
        </w:tabs>
        <w:suppressAutoHyphens/>
        <w:ind w:left="2694" w:hanging="2694"/>
        <w:jc w:val="both"/>
        <w:rPr>
          <w:rFonts w:ascii="Bookman Old Style" w:hAnsi="Bookman Old Style" w:cs="Arial"/>
          <w:i w:val="0"/>
          <w:iCs/>
          <w:spacing w:val="-3"/>
          <w:sz w:val="18"/>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0041FE" w:rsidRPr="000041FE" w:rsidRDefault="000041FE" w:rsidP="000041FE">
      <w:pPr>
        <w:widowControl w:val="0"/>
        <w:suppressAutoHyphens/>
        <w:jc w:val="both"/>
      </w:pPr>
    </w:p>
    <w:p w:rsidR="00346543" w:rsidRPr="00346543" w:rsidRDefault="00346543" w:rsidP="00AA4333">
      <w:pPr>
        <w:widowControl w:val="0"/>
        <w:suppressLineNumbers/>
        <w:suppressAutoHyphens/>
        <w:ind w:left="360"/>
        <w:jc w:val="both"/>
        <w:rPr>
          <w:rFonts w:ascii="Bookman Old Style" w:hAnsi="Bookman Old Style" w:cs="Tahoma"/>
          <w:i w:val="0"/>
          <w:color w:val="000000"/>
          <w:sz w:val="20"/>
          <w:lang w:val="es-CL"/>
        </w:rPr>
      </w:pPr>
      <w:r w:rsidRPr="00346543">
        <w:rPr>
          <w:rFonts w:ascii="Bookman Old Style" w:hAnsi="Bookman Old Style" w:cs="Tahoma"/>
          <w:i w:val="0"/>
          <w:color w:val="000000"/>
          <w:sz w:val="20"/>
          <w:lang w:val="es-CL"/>
        </w:rPr>
        <w:t>Planificar, coordinar y dirigir el desarrollo de planes y/o programas estratégicos de mejoras, ampliaciones y nueva infraestructura, de acuerdo a las normativas correspondientes y de las acciones correctivas que se determinen. Asimismo, formular planes de acción para la gestión de riesgos de las instalaciones que permitan garantizar la continuidad de la prestación de los servicios de salud y/o apoyo en situaciones de emergencia.</w:t>
      </w:r>
    </w:p>
    <w:p w:rsidR="00432BBF" w:rsidRDefault="00432BBF" w:rsidP="003C1BDA">
      <w:pPr>
        <w:pStyle w:val="Textoindependiente3"/>
        <w:suppressAutoHyphens/>
        <w:rPr>
          <w:rFonts w:ascii="Bookman Old Style" w:hAnsi="Bookman Old Style"/>
          <w:sz w:val="10"/>
          <w:lang w:val="es-CL"/>
        </w:rPr>
      </w:pPr>
    </w:p>
    <w:p w:rsidR="000041FE" w:rsidRPr="00A44862" w:rsidRDefault="000041FE" w:rsidP="003C1BDA">
      <w:pPr>
        <w:pStyle w:val="Textoindependiente3"/>
        <w:suppressAutoHyphens/>
        <w:rPr>
          <w:rFonts w:ascii="Bookman Old Style" w:hAnsi="Bookman Old Style"/>
          <w:sz w:val="10"/>
          <w:lang w:val="es-CL"/>
        </w:rPr>
      </w:pPr>
    </w:p>
    <w:p w:rsidR="00432BBF" w:rsidRDefault="00432BBF" w:rsidP="003C1BDA">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0041FE" w:rsidRPr="00CE6E1F" w:rsidRDefault="000041FE" w:rsidP="003C1BDA">
      <w:pPr>
        <w:suppressAutoHyphens/>
        <w:rPr>
          <w:sz w:val="16"/>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Planear, coordinar y desarrollar mecanismos de acción que permitan el adecuado funcionamiento de la División.</w:t>
      </w:r>
    </w:p>
    <w:p w:rsidR="004A3C9B" w:rsidRPr="000041FE" w:rsidRDefault="004A3C9B" w:rsidP="00BC3352">
      <w:pPr>
        <w:widowControl w:val="0"/>
        <w:suppressAutoHyphens/>
        <w:jc w:val="both"/>
        <w:rPr>
          <w:rFonts w:ascii="Bookman Old Style" w:hAnsi="Bookman Old Style" w:cs="Arial"/>
          <w:i w:val="0"/>
          <w:iCs/>
          <w:sz w:val="20"/>
        </w:rPr>
      </w:pPr>
    </w:p>
    <w:p w:rsidR="00780567" w:rsidRPr="00780567" w:rsidRDefault="00780567" w:rsidP="00780567">
      <w:pPr>
        <w:widowControl w:val="0"/>
        <w:numPr>
          <w:ilvl w:val="0"/>
          <w:numId w:val="4"/>
        </w:numPr>
        <w:tabs>
          <w:tab w:val="clear" w:pos="227"/>
        </w:tabs>
        <w:suppressAutoHyphens/>
        <w:ind w:left="720" w:hanging="360"/>
        <w:jc w:val="both"/>
        <w:rPr>
          <w:rFonts w:ascii="Bookman Old Style" w:hAnsi="Bookman Old Style" w:cs="Arial"/>
          <w:i w:val="0"/>
          <w:iCs/>
          <w:sz w:val="20"/>
        </w:rPr>
      </w:pPr>
      <w:r w:rsidRPr="00780567">
        <w:rPr>
          <w:rFonts w:ascii="Bookman Old Style" w:hAnsi="Bookman Old Style" w:cs="Arial"/>
          <w:i w:val="0"/>
          <w:iCs/>
          <w:sz w:val="20"/>
        </w:rPr>
        <w:t xml:space="preserve">Administrar eficientemente el desarrollo de </w:t>
      </w:r>
      <w:r w:rsidR="00924241">
        <w:rPr>
          <w:rFonts w:ascii="Bookman Old Style" w:hAnsi="Bookman Old Style" w:cs="Arial"/>
          <w:i w:val="0"/>
          <w:iCs/>
          <w:sz w:val="20"/>
        </w:rPr>
        <w:t xml:space="preserve">obras de inversión y pre-inversión en ejecución, </w:t>
      </w:r>
      <w:r w:rsidR="002A3802">
        <w:rPr>
          <w:rFonts w:ascii="Bookman Old Style" w:hAnsi="Bookman Old Style" w:cs="Arial"/>
          <w:i w:val="0"/>
          <w:iCs/>
          <w:sz w:val="20"/>
        </w:rPr>
        <w:t>de manera tal que se ejecuten de acuerdo a lo establecido.</w:t>
      </w:r>
    </w:p>
    <w:p w:rsidR="004A3C9B" w:rsidRPr="000041FE" w:rsidRDefault="004A3C9B" w:rsidP="000041FE">
      <w:pPr>
        <w:widowControl w:val="0"/>
        <w:suppressAutoHyphens/>
        <w:jc w:val="both"/>
        <w:rPr>
          <w:rFonts w:ascii="Bookman Old Style" w:hAnsi="Bookman Old Style" w:cs="Arial"/>
          <w:i w:val="0"/>
          <w:iCs/>
          <w:sz w:val="20"/>
        </w:rPr>
      </w:pPr>
    </w:p>
    <w:p w:rsidR="004A3C9B" w:rsidRPr="002A5333"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2A5333">
        <w:rPr>
          <w:rFonts w:ascii="Bookman Old Style" w:hAnsi="Bookman Old Style" w:cs="Arial"/>
          <w:i w:val="0"/>
          <w:iCs/>
          <w:sz w:val="20"/>
        </w:rPr>
        <w:t xml:space="preserve">Autorizar trámites de pagos de las empresas, que desarrollan proyectos de inversión y pre-inversión, </w:t>
      </w:r>
      <w:r w:rsidR="002A5333" w:rsidRPr="002A5333">
        <w:rPr>
          <w:rFonts w:ascii="Bookman Old Style" w:hAnsi="Bookman Old Style" w:cs="Arial"/>
          <w:i w:val="0"/>
          <w:iCs/>
          <w:sz w:val="20"/>
        </w:rPr>
        <w:t>a fin de cancelar el trabajo realizado por las mismas.</w:t>
      </w:r>
    </w:p>
    <w:p w:rsidR="00717E20" w:rsidRPr="000041FE" w:rsidRDefault="00717E20" w:rsidP="00717E20">
      <w:pPr>
        <w:widowControl w:val="0"/>
        <w:suppressAutoHyphens/>
        <w:jc w:val="both"/>
        <w:rPr>
          <w:rFonts w:ascii="Bookman Old Style" w:hAnsi="Bookman Old Style" w:cs="Arial"/>
          <w:i w:val="0"/>
          <w:iCs/>
          <w:sz w:val="20"/>
        </w:rPr>
      </w:pPr>
    </w:p>
    <w:p w:rsidR="004042E5" w:rsidRDefault="00717E20" w:rsidP="00717E20">
      <w:pPr>
        <w:widowControl w:val="0"/>
        <w:numPr>
          <w:ilvl w:val="0"/>
          <w:numId w:val="4"/>
        </w:numPr>
        <w:tabs>
          <w:tab w:val="clear" w:pos="227"/>
        </w:tabs>
        <w:suppressAutoHyphens/>
        <w:ind w:left="720" w:hanging="360"/>
        <w:jc w:val="both"/>
        <w:rPr>
          <w:rFonts w:ascii="Bookman Old Style" w:hAnsi="Bookman Old Style" w:cs="Arial"/>
          <w:i w:val="0"/>
          <w:iCs/>
          <w:sz w:val="20"/>
        </w:rPr>
      </w:pPr>
      <w:r w:rsidRPr="00717E20">
        <w:rPr>
          <w:rFonts w:ascii="Bookman Old Style" w:hAnsi="Bookman Old Style" w:cs="Arial"/>
          <w:i w:val="0"/>
          <w:iCs/>
          <w:sz w:val="20"/>
        </w:rPr>
        <w:t xml:space="preserve">Supervisar la elaboración de </w:t>
      </w:r>
      <w:r w:rsidR="004042E5" w:rsidRPr="00717E20">
        <w:rPr>
          <w:rFonts w:ascii="Bookman Old Style" w:hAnsi="Bookman Old Style" w:cs="Arial"/>
          <w:i w:val="0"/>
          <w:iCs/>
          <w:sz w:val="20"/>
        </w:rPr>
        <w:t>términos de referencia para la contratación y ejecución de obras de infraestructura.</w:t>
      </w:r>
    </w:p>
    <w:p w:rsidR="00717E20" w:rsidRPr="000041FE" w:rsidRDefault="00717E20" w:rsidP="00717E20">
      <w:pPr>
        <w:widowControl w:val="0"/>
        <w:suppressAutoHyphens/>
        <w:jc w:val="both"/>
        <w:rPr>
          <w:rFonts w:ascii="Bookman Old Style" w:hAnsi="Bookman Old Style" w:cs="Arial"/>
          <w:i w:val="0"/>
          <w:iCs/>
          <w:sz w:val="20"/>
        </w:rPr>
      </w:pPr>
    </w:p>
    <w:p w:rsidR="004042E5" w:rsidRDefault="004042E5" w:rsidP="00717E20">
      <w:pPr>
        <w:widowControl w:val="0"/>
        <w:numPr>
          <w:ilvl w:val="0"/>
          <w:numId w:val="4"/>
        </w:numPr>
        <w:tabs>
          <w:tab w:val="clear" w:pos="227"/>
        </w:tabs>
        <w:suppressAutoHyphens/>
        <w:ind w:left="720" w:hanging="360"/>
        <w:jc w:val="both"/>
        <w:rPr>
          <w:rFonts w:ascii="Bookman Old Style" w:hAnsi="Bookman Old Style" w:cs="Arial"/>
          <w:i w:val="0"/>
          <w:iCs/>
          <w:sz w:val="20"/>
        </w:rPr>
      </w:pPr>
      <w:r w:rsidRPr="00717E20">
        <w:rPr>
          <w:rFonts w:ascii="Bookman Old Style" w:hAnsi="Bookman Old Style" w:cs="Arial"/>
          <w:i w:val="0"/>
          <w:iCs/>
          <w:sz w:val="20"/>
        </w:rPr>
        <w:t>Revisar y aprobar los planos constructivos y especificaciones técnicas para la ejecución de</w:t>
      </w:r>
      <w:r w:rsidR="00717E20">
        <w:rPr>
          <w:rFonts w:ascii="Bookman Old Style" w:hAnsi="Bookman Old Style" w:cs="Arial"/>
          <w:i w:val="0"/>
          <w:iCs/>
          <w:sz w:val="20"/>
        </w:rPr>
        <w:t xml:space="preserve"> </w:t>
      </w:r>
      <w:r w:rsidRPr="00717E20">
        <w:rPr>
          <w:rFonts w:ascii="Bookman Old Style" w:hAnsi="Bookman Old Style" w:cs="Arial"/>
          <w:i w:val="0"/>
          <w:iCs/>
          <w:sz w:val="20"/>
        </w:rPr>
        <w:t>obras de infraestructura.</w:t>
      </w:r>
    </w:p>
    <w:p w:rsidR="004042E5" w:rsidRPr="000041FE" w:rsidRDefault="004042E5" w:rsidP="000041FE">
      <w:pPr>
        <w:widowControl w:val="0"/>
        <w:suppressAutoHyphens/>
        <w:jc w:val="both"/>
        <w:rPr>
          <w:rFonts w:ascii="Bookman Old Style" w:hAnsi="Bookman Old Style" w:cs="Arial"/>
          <w:i w:val="0"/>
          <w:iCs/>
          <w:sz w:val="20"/>
        </w:rPr>
      </w:pPr>
    </w:p>
    <w:p w:rsidR="004042E5" w:rsidRPr="00717E20" w:rsidRDefault="004042E5" w:rsidP="00717E20">
      <w:pPr>
        <w:widowControl w:val="0"/>
        <w:numPr>
          <w:ilvl w:val="0"/>
          <w:numId w:val="4"/>
        </w:numPr>
        <w:tabs>
          <w:tab w:val="clear" w:pos="227"/>
        </w:tabs>
        <w:suppressAutoHyphens/>
        <w:ind w:left="720" w:hanging="360"/>
        <w:jc w:val="both"/>
        <w:rPr>
          <w:rFonts w:ascii="Bookman Old Style" w:hAnsi="Bookman Old Style" w:cs="Arial"/>
          <w:i w:val="0"/>
          <w:iCs/>
          <w:sz w:val="20"/>
        </w:rPr>
      </w:pPr>
      <w:r w:rsidRPr="00717E20">
        <w:rPr>
          <w:rFonts w:ascii="Bookman Old Style" w:hAnsi="Bookman Old Style" w:cs="Arial"/>
          <w:i w:val="0"/>
          <w:iCs/>
          <w:sz w:val="20"/>
        </w:rPr>
        <w:t>Autorizar solicitudes de órdenes de cambio y/o prórrogas de contrato de acuerdo a la</w:t>
      </w:r>
      <w:r w:rsidR="00717E20">
        <w:rPr>
          <w:rFonts w:ascii="Bookman Old Style" w:hAnsi="Bookman Old Style" w:cs="Arial"/>
          <w:i w:val="0"/>
          <w:iCs/>
          <w:sz w:val="20"/>
        </w:rPr>
        <w:t xml:space="preserve"> </w:t>
      </w:r>
      <w:r w:rsidRPr="00717E20">
        <w:rPr>
          <w:rFonts w:ascii="Bookman Old Style" w:hAnsi="Bookman Old Style" w:cs="Arial"/>
          <w:i w:val="0"/>
          <w:iCs/>
          <w:sz w:val="20"/>
        </w:rPr>
        <w:t>ejecución del proyecto.</w:t>
      </w:r>
    </w:p>
    <w:p w:rsidR="004A3C9B" w:rsidRPr="000041FE"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Asistir a reuniones con la Dirección General, Comité Gerencial, Subdirección de Salud, Planificación, etc., a fin de brindar información del trabajo que se está realizando en la División.</w:t>
      </w:r>
    </w:p>
    <w:p w:rsidR="004A3C9B" w:rsidRPr="000041FE"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Supervisar la estimación de los montos que deberán asignarse a cada proyecto de inversión y pre-inversión, así como el desarrollo físico de trámites y obra ejecutable, a fin de elaborar el presupuesto anual.</w:t>
      </w:r>
    </w:p>
    <w:p w:rsidR="004A3C9B" w:rsidRPr="000041FE" w:rsidRDefault="004A3C9B" w:rsidP="000041FE">
      <w:pPr>
        <w:widowControl w:val="0"/>
        <w:suppressAutoHyphens/>
        <w:jc w:val="both"/>
        <w:rPr>
          <w:rFonts w:ascii="Bookman Old Style" w:hAnsi="Bookman Old Style" w:cs="Arial"/>
          <w:i w:val="0"/>
          <w:iCs/>
          <w:sz w:val="20"/>
        </w:rPr>
      </w:pPr>
      <w:r w:rsidRPr="000041FE">
        <w:rPr>
          <w:rFonts w:ascii="Bookman Old Style" w:hAnsi="Bookman Old Style" w:cs="Arial"/>
          <w:i w:val="0"/>
          <w:iCs/>
          <w:sz w:val="20"/>
        </w:rPr>
        <w:t xml:space="preserve">                      </w:t>
      </w: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 xml:space="preserve">Controlar las erogaciones mensuales estimadas de cada proyecto de inversión y pre-inversión, a fin de obtener el programa global de utilización mensual de los fondos asignados a </w:t>
      </w:r>
      <w:r w:rsidR="009900E9">
        <w:rPr>
          <w:rFonts w:ascii="Bookman Old Style" w:hAnsi="Bookman Old Style" w:cs="Arial"/>
          <w:i w:val="0"/>
          <w:iCs/>
          <w:sz w:val="20"/>
        </w:rPr>
        <w:t>i</w:t>
      </w:r>
      <w:r w:rsidRPr="004A3C9B">
        <w:rPr>
          <w:rFonts w:ascii="Bookman Old Style" w:hAnsi="Bookman Old Style" w:cs="Arial"/>
          <w:i w:val="0"/>
          <w:iCs/>
          <w:sz w:val="20"/>
        </w:rPr>
        <w:t xml:space="preserve">nfraestructura. </w:t>
      </w:r>
    </w:p>
    <w:p w:rsidR="004042E5" w:rsidRPr="000041FE" w:rsidRDefault="004042E5" w:rsidP="00717E20">
      <w:pPr>
        <w:widowControl w:val="0"/>
        <w:suppressAutoHyphens/>
        <w:jc w:val="both"/>
        <w:rPr>
          <w:rFonts w:ascii="Bookman Old Style" w:hAnsi="Bookman Old Style" w:cs="Arial"/>
          <w:i w:val="0"/>
          <w:iCs/>
          <w:sz w:val="20"/>
        </w:rPr>
      </w:pPr>
    </w:p>
    <w:p w:rsidR="00D60E59" w:rsidRDefault="00D60E59" w:rsidP="00BC3352">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Diseñar y desarrollar estrategias, a través del establecimiento de planes y programas encaminados  a la solución de problemas y/o al logro y consecución de los objetivos institucionales.</w:t>
      </w:r>
    </w:p>
    <w:p w:rsidR="00BC3352" w:rsidRDefault="00BC3352" w:rsidP="00BC3352">
      <w:pPr>
        <w:widowControl w:val="0"/>
        <w:suppressAutoHyphens/>
        <w:jc w:val="both"/>
        <w:rPr>
          <w:rFonts w:ascii="Bookman Old Style" w:hAnsi="Bookman Old Style" w:cs="Arial"/>
          <w:i w:val="0"/>
          <w:iCs/>
          <w:sz w:val="14"/>
        </w:rPr>
      </w:pPr>
    </w:p>
    <w:p w:rsidR="00F543E3" w:rsidRDefault="00F543E3" w:rsidP="00BC3352">
      <w:pPr>
        <w:widowControl w:val="0"/>
        <w:suppressAutoHyphens/>
        <w:jc w:val="both"/>
        <w:rPr>
          <w:rFonts w:ascii="Bookman Old Style" w:hAnsi="Bookman Old Style" w:cs="Arial"/>
          <w:i w:val="0"/>
          <w:iCs/>
          <w:sz w:val="14"/>
        </w:rPr>
      </w:pPr>
    </w:p>
    <w:p w:rsidR="00D60E59" w:rsidRDefault="00D60E59" w:rsidP="00D60E59">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Conformar Comités Técnicos para orientar, asesorar, definir y decidir los criterios de carácter técnico que se requieran para la toma de decisiones o el debido ejercicio de las funciones del área.</w:t>
      </w:r>
    </w:p>
    <w:p w:rsidR="00CE6E1F" w:rsidRPr="004A3C9B" w:rsidRDefault="00CE6E1F" w:rsidP="00CE6E1F">
      <w:pPr>
        <w:widowControl w:val="0"/>
        <w:suppressAutoHyphens/>
        <w:jc w:val="both"/>
        <w:rPr>
          <w:rFonts w:ascii="Bookman Old Style" w:hAnsi="Bookman Old Style" w:cs="Arial"/>
          <w:i w:val="0"/>
          <w:iCs/>
          <w:sz w:val="20"/>
        </w:rPr>
      </w:pPr>
    </w:p>
    <w:p w:rsidR="00BC3352" w:rsidRPr="002A5333" w:rsidRDefault="00BC3352" w:rsidP="00BC3352">
      <w:pPr>
        <w:widowControl w:val="0"/>
        <w:numPr>
          <w:ilvl w:val="0"/>
          <w:numId w:val="4"/>
        </w:numPr>
        <w:tabs>
          <w:tab w:val="clear" w:pos="227"/>
        </w:tabs>
        <w:suppressAutoHyphens/>
        <w:ind w:left="720" w:hanging="360"/>
        <w:jc w:val="both"/>
        <w:rPr>
          <w:rFonts w:ascii="Bookman Old Style" w:hAnsi="Bookman Old Style" w:cs="Arial"/>
          <w:i w:val="0"/>
          <w:iCs/>
          <w:sz w:val="20"/>
        </w:rPr>
      </w:pPr>
      <w:r w:rsidRPr="002A5333">
        <w:rPr>
          <w:rFonts w:ascii="Bookman Old Style" w:hAnsi="Bookman Old Style" w:cs="Arial"/>
          <w:i w:val="0"/>
          <w:iCs/>
          <w:sz w:val="20"/>
        </w:rPr>
        <w:t>Verificar con las dependencias bajo su cargo, las actividades que deben realizarse en conjunto, para la ejecución de las obras proyectadas, a fin de que el trabajo se realice de forma coordinada.</w:t>
      </w:r>
    </w:p>
    <w:p w:rsidR="00D60E59" w:rsidRPr="000041FE" w:rsidRDefault="00D60E59" w:rsidP="000041FE">
      <w:pPr>
        <w:widowControl w:val="0"/>
        <w:suppressAutoHyphens/>
        <w:jc w:val="both"/>
        <w:rPr>
          <w:rFonts w:ascii="Bookman Old Style" w:hAnsi="Bookman Old Style" w:cs="Arial"/>
          <w:i w:val="0"/>
          <w:iCs/>
          <w:sz w:val="20"/>
        </w:rPr>
      </w:pPr>
    </w:p>
    <w:p w:rsidR="00D60E59" w:rsidRPr="004A3C9B" w:rsidRDefault="00D60E59" w:rsidP="00D60E59">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Analizar y evaluar los resultados parciales y totales del o los proyectos en marcha y definir posibles acciones correctivas, si fuera necesario, para no afectar el desarrollo de los mismos.</w:t>
      </w:r>
    </w:p>
    <w:p w:rsidR="004042E5" w:rsidRPr="000041FE" w:rsidRDefault="004042E5" w:rsidP="00717E20">
      <w:pPr>
        <w:widowControl w:val="0"/>
        <w:suppressAutoHyphens/>
        <w:jc w:val="both"/>
        <w:rPr>
          <w:rFonts w:ascii="Bookman Old Style" w:hAnsi="Bookman Old Style" w:cs="Arial"/>
          <w:i w:val="0"/>
          <w:iCs/>
          <w:sz w:val="20"/>
        </w:rPr>
      </w:pPr>
    </w:p>
    <w:p w:rsidR="004042E5" w:rsidRDefault="004A3C9B" w:rsidP="00717E20">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 xml:space="preserve">Velar por la actualización del Manual de Organización y otros documentos de uso normativo, </w:t>
      </w:r>
      <w:r w:rsidR="00BC3352">
        <w:rPr>
          <w:rFonts w:ascii="Bookman Old Style" w:hAnsi="Bookman Old Style" w:cs="Arial"/>
          <w:i w:val="0"/>
          <w:iCs/>
          <w:sz w:val="20"/>
        </w:rPr>
        <w:t xml:space="preserve">a </w:t>
      </w:r>
      <w:r w:rsidRPr="004A3C9B">
        <w:rPr>
          <w:rFonts w:ascii="Bookman Old Style" w:hAnsi="Bookman Old Style" w:cs="Arial"/>
          <w:i w:val="0"/>
          <w:iCs/>
          <w:sz w:val="20"/>
        </w:rPr>
        <w:t>fin de</w:t>
      </w:r>
      <w:r w:rsidR="00BC3352">
        <w:rPr>
          <w:rFonts w:ascii="Bookman Old Style" w:hAnsi="Bookman Old Style" w:cs="Arial"/>
          <w:i w:val="0"/>
          <w:iCs/>
          <w:sz w:val="20"/>
        </w:rPr>
        <w:t xml:space="preserve"> ser un </w:t>
      </w:r>
      <w:r w:rsidRPr="004A3C9B">
        <w:rPr>
          <w:rFonts w:ascii="Bookman Old Style" w:hAnsi="Bookman Old Style" w:cs="Arial"/>
          <w:i w:val="0"/>
          <w:iCs/>
          <w:sz w:val="20"/>
        </w:rPr>
        <w:t xml:space="preserve">instrumento </w:t>
      </w:r>
      <w:r w:rsidR="00BC3352">
        <w:rPr>
          <w:rFonts w:ascii="Bookman Old Style" w:hAnsi="Bookman Old Style" w:cs="Arial"/>
          <w:i w:val="0"/>
          <w:iCs/>
          <w:sz w:val="20"/>
        </w:rPr>
        <w:t xml:space="preserve">utilizado </w:t>
      </w:r>
      <w:r w:rsidRPr="004A3C9B">
        <w:rPr>
          <w:rFonts w:ascii="Bookman Old Style" w:hAnsi="Bookman Old Style" w:cs="Arial"/>
          <w:i w:val="0"/>
          <w:iCs/>
          <w:sz w:val="20"/>
        </w:rPr>
        <w:t xml:space="preserve">para el desarrollo de las actividades del área. </w:t>
      </w:r>
    </w:p>
    <w:p w:rsidR="00717E20" w:rsidRPr="000041FE" w:rsidRDefault="00717E20"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Desarrollar y aplicar sistemas de control interno para la adecuada administración del trabajo de la División.</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Participar activamente en los proyectos de innovación de mejora continua y automatización de su área de trabajo.     </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 xml:space="preserve">Realizar reuniones periódicas para definir, coordinar y dar seguimiento a los planes de acción encaminados a contribuir con los objetivos del área. </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 xml:space="preserve">Planificar y coordinar los proyectos asignados o definidos para el área, a través de la verificación de su ejecución y alcances obtenidos. </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Solicitar el abastecimiento oportuno y verificar el funcionamiento adecuado de los instrumentos, herramientas de trabajo, así como establecer medidas para salvaguardar los recursos materiales y equipo asignado.</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Evaluar el desempeño del personal a su cargo, a fin de incentivar la eficiencia y la mejora continua en los empleados.</w:t>
      </w:r>
    </w:p>
    <w:p w:rsidR="004A3C9B" w:rsidRPr="001F4D5F" w:rsidRDefault="004A3C9B" w:rsidP="000041FE">
      <w:pPr>
        <w:widowControl w:val="0"/>
        <w:suppressAutoHyphens/>
        <w:jc w:val="both"/>
        <w:rPr>
          <w:rFonts w:ascii="Bookman Old Style" w:hAnsi="Bookman Old Style" w:cs="Arial"/>
          <w:i w:val="0"/>
          <w:iCs/>
          <w:sz w:val="20"/>
        </w:rPr>
      </w:pPr>
    </w:p>
    <w:p w:rsidR="004A3C9B" w:rsidRPr="004A3C9B" w:rsidRDefault="004A3C9B"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4A3C9B">
        <w:rPr>
          <w:rFonts w:ascii="Bookman Old Style" w:hAnsi="Bookman Old Style" w:cs="Arial"/>
          <w:i w:val="0"/>
          <w:iCs/>
          <w:sz w:val="20"/>
        </w:rPr>
        <w:t xml:space="preserve">Revisar y autorizar documentación relacionada al área, así como informes, notas, reportes, controles administrativos y otros, para su respectivo trámite. </w:t>
      </w:r>
    </w:p>
    <w:p w:rsidR="00F30614" w:rsidRPr="001F4D5F" w:rsidRDefault="00F30614" w:rsidP="000041FE">
      <w:pPr>
        <w:widowControl w:val="0"/>
        <w:suppressAutoHyphens/>
        <w:jc w:val="both"/>
        <w:rPr>
          <w:rFonts w:ascii="Bookman Old Style" w:hAnsi="Bookman Old Style" w:cs="Arial"/>
          <w:i w:val="0"/>
          <w:iCs/>
          <w:sz w:val="20"/>
        </w:rPr>
      </w:pPr>
    </w:p>
    <w:p w:rsidR="00F30614" w:rsidRPr="003868C0" w:rsidRDefault="00F30614" w:rsidP="003C1BDA">
      <w:pPr>
        <w:widowControl w:val="0"/>
        <w:numPr>
          <w:ilvl w:val="0"/>
          <w:numId w:val="4"/>
        </w:numPr>
        <w:tabs>
          <w:tab w:val="clear" w:pos="227"/>
        </w:tabs>
        <w:suppressAutoHyphens/>
        <w:ind w:left="720" w:hanging="360"/>
        <w:jc w:val="both"/>
        <w:rPr>
          <w:rFonts w:ascii="Bookman Old Style" w:hAnsi="Bookman Old Style" w:cs="Arial"/>
          <w:i w:val="0"/>
          <w:iCs/>
          <w:sz w:val="20"/>
        </w:rPr>
      </w:pPr>
      <w:r w:rsidRPr="00F30614">
        <w:rPr>
          <w:rFonts w:ascii="Bookman Old Style" w:hAnsi="Bookman Old Style" w:cs="Arial"/>
          <w:i w:val="0"/>
          <w:iCs/>
          <w:sz w:val="20"/>
        </w:rPr>
        <w:t>Realizar otras actividades, encomendadas por la jefatura inmediata.</w:t>
      </w:r>
    </w:p>
    <w:p w:rsidR="004D3992" w:rsidRPr="00717E20" w:rsidRDefault="004D3992" w:rsidP="00E21CFE">
      <w:pPr>
        <w:suppressAutoHyphens/>
        <w:rPr>
          <w:rFonts w:ascii="Bookman Old Style" w:hAnsi="Bookman Old Style" w:cs="Arial"/>
          <w:i w:val="0"/>
          <w:iCs/>
          <w:sz w:val="4"/>
        </w:rPr>
      </w:pPr>
    </w:p>
    <w:p w:rsidR="00780567" w:rsidRDefault="00780567" w:rsidP="00E21CFE">
      <w:pPr>
        <w:suppressAutoHyphens/>
        <w:rPr>
          <w:rFonts w:ascii="Bookman Old Style" w:hAnsi="Bookman Old Style" w:cs="Arial"/>
          <w:i w:val="0"/>
          <w:iCs/>
          <w:sz w:val="14"/>
        </w:rPr>
      </w:pPr>
    </w:p>
    <w:p w:rsidR="00F543E3" w:rsidRDefault="00F543E3" w:rsidP="00E21CFE">
      <w:pPr>
        <w:suppressAutoHyphens/>
        <w:rPr>
          <w:rFonts w:ascii="Bookman Old Style" w:hAnsi="Bookman Old Style" w:cs="Arial"/>
          <w:i w:val="0"/>
          <w:iCs/>
          <w:sz w:val="14"/>
        </w:rPr>
      </w:pPr>
    </w:p>
    <w:p w:rsidR="000041FE" w:rsidRDefault="000041FE" w:rsidP="00E21CFE">
      <w:pPr>
        <w:suppressAutoHyphens/>
        <w:rPr>
          <w:rFonts w:ascii="Bookman Old Style" w:hAnsi="Bookman Old Style" w:cs="Arial"/>
          <w:i w:val="0"/>
          <w:iCs/>
          <w:sz w:val="14"/>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432BBF" w:rsidRPr="00990610" w:rsidRDefault="00432BBF" w:rsidP="000E31F4">
      <w:pPr>
        <w:tabs>
          <w:tab w:val="left" w:pos="2694"/>
        </w:tabs>
        <w:suppressAutoHyphens/>
        <w:ind w:left="2694" w:hanging="2694"/>
        <w:jc w:val="both"/>
        <w:rPr>
          <w:rFonts w:ascii="Bookman Old Style" w:hAnsi="Bookman Old Style" w:cs="Arial"/>
          <w:i w:val="0"/>
          <w:iCs/>
          <w:spacing w:val="-3"/>
          <w:sz w:val="12"/>
        </w:rPr>
      </w:pPr>
    </w:p>
    <w:p w:rsidR="00331217" w:rsidRPr="001D76BC" w:rsidRDefault="00331217" w:rsidP="000041FE">
      <w:pPr>
        <w:tabs>
          <w:tab w:val="left" w:pos="2694"/>
        </w:tabs>
        <w:suppressAutoHyphens/>
        <w:spacing w:line="276" w:lineRule="auto"/>
        <w:ind w:left="360"/>
        <w:jc w:val="both"/>
        <w:rPr>
          <w:rFonts w:ascii="Bookman Old Style" w:hAnsi="Bookman Old Style" w:cs="Arial"/>
          <w:i w:val="0"/>
          <w:iCs/>
          <w:spacing w:val="-3"/>
          <w:sz w:val="20"/>
        </w:rPr>
      </w:pPr>
      <w:r w:rsidRPr="001D76BC">
        <w:rPr>
          <w:rFonts w:ascii="Bookman Old Style" w:hAnsi="Bookman Old Style" w:cs="Arial"/>
          <w:i w:val="0"/>
          <w:iCs/>
          <w:spacing w:val="-3"/>
          <w:sz w:val="20"/>
        </w:rPr>
        <w:t>De mando en los siguientes puestos:</w:t>
      </w:r>
    </w:p>
    <w:p w:rsidR="008C4F08" w:rsidRPr="003C1BDA" w:rsidRDefault="008C4F08"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3C1BDA">
        <w:rPr>
          <w:rFonts w:ascii="Bookman Old Style" w:hAnsi="Bookman Old Style" w:cs="Arial"/>
          <w:i w:val="0"/>
          <w:iCs/>
          <w:sz w:val="20"/>
        </w:rPr>
        <w:t xml:space="preserve">Jefe de Departamento </w:t>
      </w:r>
      <w:r w:rsidR="004A3C9B" w:rsidRPr="003C1BDA">
        <w:rPr>
          <w:rFonts w:ascii="Bookman Old Style" w:hAnsi="Bookman Old Style" w:cs="Arial"/>
          <w:i w:val="0"/>
          <w:iCs/>
          <w:sz w:val="20"/>
        </w:rPr>
        <w:t>de Diseño</w:t>
      </w:r>
      <w:r w:rsidR="007077E5">
        <w:rPr>
          <w:rFonts w:ascii="Bookman Old Style" w:hAnsi="Bookman Old Style" w:cs="Arial"/>
          <w:i w:val="0"/>
          <w:iCs/>
          <w:sz w:val="20"/>
        </w:rPr>
        <w:t>.</w:t>
      </w:r>
      <w:r w:rsidR="004A3C9B" w:rsidRPr="003C1BDA">
        <w:rPr>
          <w:rFonts w:ascii="Bookman Old Style" w:hAnsi="Bookman Old Style" w:cs="Arial"/>
          <w:i w:val="0"/>
          <w:iCs/>
          <w:sz w:val="20"/>
        </w:rPr>
        <w:t xml:space="preserve"> </w:t>
      </w:r>
    </w:p>
    <w:p w:rsidR="008C4F08" w:rsidRPr="003C1BDA" w:rsidRDefault="008C4F08"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3C1BDA">
        <w:rPr>
          <w:rFonts w:ascii="Bookman Old Style" w:hAnsi="Bookman Old Style" w:cs="Arial"/>
          <w:i w:val="0"/>
          <w:iCs/>
          <w:sz w:val="20"/>
        </w:rPr>
        <w:t xml:space="preserve">Jefe de Departamento de </w:t>
      </w:r>
      <w:r w:rsidR="004A3C9B" w:rsidRPr="003C1BDA">
        <w:rPr>
          <w:rFonts w:ascii="Bookman Old Style" w:hAnsi="Bookman Old Style" w:cs="Arial"/>
          <w:i w:val="0"/>
          <w:iCs/>
          <w:sz w:val="20"/>
        </w:rPr>
        <w:t>Gestión de Riesgos</w:t>
      </w:r>
      <w:r w:rsidR="007077E5">
        <w:rPr>
          <w:rFonts w:ascii="Bookman Old Style" w:hAnsi="Bookman Old Style" w:cs="Arial"/>
          <w:i w:val="0"/>
          <w:iCs/>
          <w:sz w:val="20"/>
        </w:rPr>
        <w:t>.</w:t>
      </w:r>
      <w:r w:rsidRPr="003C1BDA">
        <w:rPr>
          <w:rFonts w:ascii="Bookman Old Style" w:hAnsi="Bookman Old Style" w:cs="Arial"/>
          <w:i w:val="0"/>
          <w:iCs/>
          <w:sz w:val="20"/>
        </w:rPr>
        <w:t xml:space="preserve">  </w:t>
      </w:r>
    </w:p>
    <w:p w:rsidR="008C4F08" w:rsidRPr="003C1BDA" w:rsidRDefault="008C4F08"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3C1BDA">
        <w:rPr>
          <w:rFonts w:ascii="Bookman Old Style" w:hAnsi="Bookman Old Style" w:cs="Arial"/>
          <w:i w:val="0"/>
          <w:iCs/>
          <w:sz w:val="20"/>
        </w:rPr>
        <w:t>Jefe de Departamento</w:t>
      </w:r>
      <w:r w:rsidR="004A3C9B" w:rsidRPr="003C1BDA">
        <w:rPr>
          <w:rFonts w:ascii="Bookman Old Style" w:hAnsi="Bookman Old Style" w:cs="Arial"/>
          <w:i w:val="0"/>
          <w:iCs/>
          <w:sz w:val="20"/>
        </w:rPr>
        <w:t xml:space="preserve"> Supervisión</w:t>
      </w:r>
      <w:r w:rsidR="007077E5">
        <w:rPr>
          <w:rFonts w:ascii="Bookman Old Style" w:hAnsi="Bookman Old Style" w:cs="Arial"/>
          <w:i w:val="0"/>
          <w:iCs/>
          <w:sz w:val="20"/>
        </w:rPr>
        <w:t>.</w:t>
      </w:r>
      <w:r w:rsidR="004A3C9B" w:rsidRPr="003C1BDA">
        <w:rPr>
          <w:rFonts w:ascii="Bookman Old Style" w:hAnsi="Bookman Old Style" w:cs="Arial"/>
          <w:i w:val="0"/>
          <w:iCs/>
          <w:sz w:val="20"/>
        </w:rPr>
        <w:t xml:space="preserve"> </w:t>
      </w:r>
      <w:r w:rsidRPr="003C1BDA">
        <w:rPr>
          <w:rFonts w:ascii="Bookman Old Style" w:hAnsi="Bookman Old Style" w:cs="Arial"/>
          <w:i w:val="0"/>
          <w:iCs/>
          <w:sz w:val="20"/>
        </w:rPr>
        <w:t xml:space="preserve"> </w:t>
      </w:r>
    </w:p>
    <w:p w:rsidR="008C4F08" w:rsidRPr="003C1BDA" w:rsidRDefault="004A3C9B"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3C1BDA">
        <w:rPr>
          <w:rFonts w:ascii="Bookman Old Style" w:hAnsi="Bookman Old Style" w:cs="Arial"/>
          <w:i w:val="0"/>
          <w:iCs/>
          <w:sz w:val="20"/>
        </w:rPr>
        <w:t>Secretaria</w:t>
      </w:r>
      <w:r w:rsidR="007077E5">
        <w:rPr>
          <w:rFonts w:ascii="Bookman Old Style" w:hAnsi="Bookman Old Style" w:cs="Arial"/>
          <w:i w:val="0"/>
          <w:iCs/>
          <w:sz w:val="20"/>
        </w:rPr>
        <w:t>.</w:t>
      </w:r>
      <w:r w:rsidRPr="003C1BDA">
        <w:rPr>
          <w:rFonts w:ascii="Bookman Old Style" w:hAnsi="Bookman Old Style" w:cs="Arial"/>
          <w:i w:val="0"/>
          <w:iCs/>
          <w:sz w:val="20"/>
        </w:rPr>
        <w:t xml:space="preserve"> </w:t>
      </w:r>
    </w:p>
    <w:p w:rsidR="00646A8F" w:rsidRDefault="00646A8F" w:rsidP="003C1BDA">
      <w:pPr>
        <w:pStyle w:val="Prrafodelista"/>
        <w:suppressAutoHyphens/>
        <w:ind w:left="1080"/>
        <w:jc w:val="both"/>
        <w:rPr>
          <w:rFonts w:ascii="Bookman Old Style" w:hAnsi="Bookman Old Style" w:cs="Arial"/>
          <w:i w:val="0"/>
          <w:iCs/>
          <w:sz w:val="20"/>
        </w:rPr>
      </w:pPr>
    </w:p>
    <w:p w:rsidR="000041FE" w:rsidRDefault="000041FE" w:rsidP="003C1BDA">
      <w:pPr>
        <w:pStyle w:val="Prrafodelista"/>
        <w:suppressAutoHyphens/>
        <w:ind w:left="1080"/>
        <w:jc w:val="both"/>
        <w:rPr>
          <w:rFonts w:ascii="Bookman Old Style" w:hAnsi="Bookman Old Style" w:cs="Arial"/>
          <w:i w:val="0"/>
          <w:iCs/>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432BBF" w:rsidRDefault="00432BBF" w:rsidP="000E31F4">
      <w:pPr>
        <w:suppressAutoHyphens/>
        <w:rPr>
          <w:sz w:val="16"/>
        </w:rPr>
      </w:pPr>
    </w:p>
    <w:p w:rsidR="000041FE" w:rsidRPr="00990610" w:rsidRDefault="000041FE" w:rsidP="000E31F4">
      <w:pPr>
        <w:suppressAutoHyphens/>
        <w:rPr>
          <w:sz w:val="16"/>
        </w:rPr>
      </w:pPr>
    </w:p>
    <w:p w:rsidR="00432BBF" w:rsidRDefault="00432BBF" w:rsidP="000041FE">
      <w:pPr>
        <w:numPr>
          <w:ilvl w:val="0"/>
          <w:numId w:val="2"/>
        </w:numPr>
        <w:suppressAutoHyphens/>
        <w:spacing w:line="276" w:lineRule="auto"/>
        <w:ind w:left="360" w:hanging="76"/>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7B255A" w:rsidRPr="007B255A" w:rsidRDefault="004A3C9B"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3868C0">
        <w:rPr>
          <w:rFonts w:ascii="Bookman Old Style" w:hAnsi="Bookman Old Style" w:cs="Arial"/>
          <w:i w:val="0"/>
          <w:iCs/>
          <w:sz w:val="20"/>
        </w:rPr>
        <w:t>Dirección efectiva de planes y/o proyectos de</w:t>
      </w:r>
      <w:r w:rsidR="00D82BD1">
        <w:rPr>
          <w:rFonts w:ascii="Bookman Old Style" w:hAnsi="Bookman Old Style" w:cs="Arial"/>
          <w:i w:val="0"/>
          <w:iCs/>
          <w:sz w:val="20"/>
        </w:rPr>
        <w:t xml:space="preserve"> inversión y</w:t>
      </w:r>
      <w:r w:rsidR="00AB0594">
        <w:rPr>
          <w:rFonts w:ascii="Bookman Old Style" w:hAnsi="Bookman Old Style" w:cs="Arial"/>
          <w:i w:val="0"/>
          <w:iCs/>
          <w:sz w:val="20"/>
        </w:rPr>
        <w:t xml:space="preserve"> pre-inversión de infraestructura.</w:t>
      </w:r>
    </w:p>
    <w:p w:rsidR="007B255A" w:rsidRPr="007B255A" w:rsidRDefault="007B255A"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7B255A">
        <w:rPr>
          <w:rFonts w:ascii="Bookman Old Style" w:hAnsi="Bookman Old Style" w:cs="Arial"/>
          <w:i w:val="0"/>
          <w:iCs/>
          <w:sz w:val="20"/>
        </w:rPr>
        <w:t xml:space="preserve">Proyectos de infraestructura y equipamiento ejecutados con calidad, en el tiempo estipulado y de acuerdo a lineamientos establecidos. </w:t>
      </w:r>
    </w:p>
    <w:p w:rsidR="007B255A" w:rsidRDefault="007B255A" w:rsidP="000041FE">
      <w:pPr>
        <w:pStyle w:val="Prrafodelista"/>
        <w:numPr>
          <w:ilvl w:val="0"/>
          <w:numId w:val="6"/>
        </w:numPr>
        <w:suppressAutoHyphens/>
        <w:spacing w:line="276" w:lineRule="auto"/>
        <w:ind w:left="1080"/>
        <w:jc w:val="both"/>
        <w:rPr>
          <w:rFonts w:ascii="Bookman Old Style" w:hAnsi="Bookman Old Style" w:cs="Arial"/>
          <w:i w:val="0"/>
          <w:iCs/>
          <w:sz w:val="20"/>
        </w:rPr>
      </w:pPr>
      <w:r>
        <w:rPr>
          <w:rFonts w:ascii="Bookman Old Style" w:hAnsi="Bookman Old Style" w:cs="Arial"/>
          <w:i w:val="0"/>
          <w:iCs/>
          <w:sz w:val="20"/>
        </w:rPr>
        <w:t>Dirección</w:t>
      </w:r>
      <w:r w:rsidRPr="003868C0">
        <w:rPr>
          <w:rFonts w:ascii="Bookman Old Style" w:hAnsi="Bookman Old Style" w:cs="Arial"/>
          <w:i w:val="0"/>
          <w:iCs/>
          <w:sz w:val="20"/>
        </w:rPr>
        <w:t xml:space="preserve"> oportuna en la implementación de planes de acción, para la gestión de riesgos.</w:t>
      </w:r>
    </w:p>
    <w:p w:rsidR="004A3C9B" w:rsidRPr="007B255A" w:rsidRDefault="004A3C9B"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7B255A">
        <w:rPr>
          <w:rFonts w:ascii="Bookman Old Style" w:hAnsi="Bookman Old Style" w:cs="Arial"/>
          <w:i w:val="0"/>
          <w:iCs/>
          <w:sz w:val="20"/>
        </w:rPr>
        <w:t xml:space="preserve">Asesoría técnica y administrativa, proporcionada con oportunidad. </w:t>
      </w:r>
    </w:p>
    <w:p w:rsidR="004A3C9B" w:rsidRPr="00E061C3" w:rsidRDefault="004A3C9B"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E061C3">
        <w:rPr>
          <w:rFonts w:ascii="Bookman Old Style" w:hAnsi="Bookman Old Style" w:cs="Arial"/>
          <w:i w:val="0"/>
          <w:iCs/>
          <w:sz w:val="20"/>
        </w:rPr>
        <w:t>Gestión y administración eficiente de los recursos humanos y materiales.</w:t>
      </w:r>
    </w:p>
    <w:p w:rsidR="00D82BD1" w:rsidRDefault="00D82BD1" w:rsidP="008C1E26">
      <w:pPr>
        <w:suppressAutoHyphens/>
        <w:rPr>
          <w:rFonts w:ascii="Bookman Old Style" w:hAnsi="Bookman Old Style" w:cs="Arial"/>
          <w:i w:val="0"/>
          <w:iCs/>
          <w:sz w:val="16"/>
        </w:rPr>
      </w:pPr>
    </w:p>
    <w:p w:rsidR="000041FE" w:rsidRPr="00990610" w:rsidRDefault="000041FE" w:rsidP="008C1E26">
      <w:pPr>
        <w:suppressAutoHyphens/>
        <w:rPr>
          <w:rFonts w:ascii="Bookman Old Style" w:hAnsi="Bookman Old Style" w:cs="Arial"/>
          <w:i w:val="0"/>
          <w:iCs/>
          <w:sz w:val="16"/>
        </w:rPr>
      </w:pPr>
    </w:p>
    <w:p w:rsidR="00432BBF" w:rsidRPr="00E061C3" w:rsidRDefault="00432BBF" w:rsidP="000041FE">
      <w:pPr>
        <w:numPr>
          <w:ilvl w:val="0"/>
          <w:numId w:val="2"/>
        </w:numPr>
        <w:suppressAutoHyphens/>
        <w:spacing w:line="276" w:lineRule="auto"/>
        <w:ind w:left="360" w:hanging="76"/>
        <w:rPr>
          <w:rFonts w:ascii="Bookman Old Style" w:hAnsi="Bookman Old Style" w:cs="Arial"/>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D30B9C" w:rsidRPr="00E061C3" w:rsidRDefault="00D30B9C"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E061C3">
        <w:rPr>
          <w:rFonts w:ascii="Bookman Old Style" w:hAnsi="Bookman Old Style" w:cs="Arial"/>
          <w:i w:val="0"/>
          <w:iCs/>
          <w:sz w:val="20"/>
        </w:rPr>
        <w:t>Normas Técnicas de Control Interno.</w:t>
      </w:r>
    </w:p>
    <w:p w:rsidR="00D30B9C" w:rsidRPr="00E061C3" w:rsidRDefault="00D30B9C"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E061C3">
        <w:rPr>
          <w:rFonts w:ascii="Bookman Old Style" w:hAnsi="Bookman Old Style" w:cs="Arial"/>
          <w:i w:val="0"/>
          <w:iCs/>
          <w:sz w:val="20"/>
        </w:rPr>
        <w:t xml:space="preserve">Contrato Colectivo de Trabajo. </w:t>
      </w:r>
    </w:p>
    <w:p w:rsidR="00D30B9C" w:rsidRPr="00E061C3" w:rsidRDefault="00D30B9C"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E061C3">
        <w:rPr>
          <w:rFonts w:ascii="Bookman Old Style" w:hAnsi="Bookman Old Style" w:cs="Arial"/>
          <w:i w:val="0"/>
          <w:iCs/>
          <w:sz w:val="20"/>
        </w:rPr>
        <w:t>Manual de Normas y Procedimientos del Área.</w:t>
      </w:r>
    </w:p>
    <w:p w:rsidR="00D30B9C" w:rsidRPr="00E061C3" w:rsidRDefault="00D30B9C"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E061C3">
        <w:rPr>
          <w:rFonts w:ascii="Bookman Old Style" w:hAnsi="Bookman Old Style" w:cs="Arial"/>
          <w:i w:val="0"/>
          <w:iCs/>
          <w:sz w:val="20"/>
        </w:rPr>
        <w:t>Ley de Ética Gubernamental.</w:t>
      </w:r>
    </w:p>
    <w:p w:rsidR="009A33A3" w:rsidRPr="009A33A3" w:rsidRDefault="00E41280"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040F9C">
        <w:rPr>
          <w:rFonts w:ascii="Bookman Old Style" w:hAnsi="Bookman Old Style" w:cs="Arial"/>
          <w:i w:val="0"/>
          <w:iCs/>
          <w:sz w:val="20"/>
        </w:rPr>
        <w:t>Ley y Reglamento</w:t>
      </w:r>
      <w:r w:rsidR="00FF14F7">
        <w:rPr>
          <w:rFonts w:ascii="Bookman Old Style" w:hAnsi="Bookman Old Style" w:cs="Arial"/>
          <w:i w:val="0"/>
          <w:iCs/>
          <w:sz w:val="20"/>
        </w:rPr>
        <w:t>s</w:t>
      </w:r>
      <w:r w:rsidRPr="00040F9C">
        <w:rPr>
          <w:rFonts w:ascii="Bookman Old Style" w:hAnsi="Bookman Old Style" w:cs="Arial"/>
          <w:i w:val="0"/>
          <w:iCs/>
          <w:sz w:val="20"/>
        </w:rPr>
        <w:t xml:space="preserve"> del ISSS. </w:t>
      </w:r>
    </w:p>
    <w:p w:rsidR="00F55700" w:rsidRDefault="00F55700" w:rsidP="000E31F4">
      <w:pPr>
        <w:suppressAutoHyphens/>
        <w:rPr>
          <w:rFonts w:ascii="Bookman Old Style" w:hAnsi="Bookman Old Style" w:cs="Arial"/>
          <w:i w:val="0"/>
          <w:iCs/>
          <w:sz w:val="20"/>
        </w:rPr>
      </w:pPr>
    </w:p>
    <w:p w:rsidR="000041FE" w:rsidRDefault="000041FE" w:rsidP="000E31F4">
      <w:pPr>
        <w:suppressAutoHyphens/>
        <w:rPr>
          <w:rFonts w:ascii="Bookman Old Style" w:hAnsi="Bookman Old Style" w:cs="Arial"/>
          <w:i w:val="0"/>
          <w:iCs/>
          <w:sz w:val="20"/>
        </w:rPr>
      </w:pPr>
    </w:p>
    <w:p w:rsidR="00432BBF" w:rsidRPr="00966C53"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432BBF" w:rsidRDefault="00432BBF" w:rsidP="000E31F4">
      <w:pPr>
        <w:suppressAutoHyphens/>
        <w:jc w:val="both"/>
        <w:rPr>
          <w:rFonts w:ascii="Bookman Old Style" w:hAnsi="Bookman Old Style" w:cs="Tahoma"/>
          <w:i w:val="0"/>
          <w:color w:val="000000"/>
          <w:sz w:val="12"/>
          <w:szCs w:val="22"/>
          <w:lang w:val="es-ES"/>
        </w:rPr>
      </w:pPr>
    </w:p>
    <w:p w:rsidR="000041FE" w:rsidRPr="00717E20" w:rsidRDefault="000041FE" w:rsidP="000E31F4">
      <w:pPr>
        <w:suppressAutoHyphens/>
        <w:jc w:val="both"/>
        <w:rPr>
          <w:rFonts w:ascii="Bookman Old Style" w:hAnsi="Bookman Old Style" w:cs="Tahoma"/>
          <w:i w:val="0"/>
          <w:color w:val="000000"/>
          <w:sz w:val="12"/>
          <w:szCs w:val="22"/>
          <w:lang w:val="es-ES"/>
        </w:rPr>
      </w:pPr>
    </w:p>
    <w:p w:rsidR="00D30B9C" w:rsidRPr="00F57C7F" w:rsidRDefault="00D30B9C" w:rsidP="000041FE">
      <w:pPr>
        <w:numPr>
          <w:ilvl w:val="0"/>
          <w:numId w:val="3"/>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 xml:space="preserve">Por </w:t>
      </w:r>
      <w:r w:rsidR="001E6FA3">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Ninguna.</w:t>
      </w:r>
    </w:p>
    <w:p w:rsidR="00D30B9C" w:rsidRDefault="00D30B9C" w:rsidP="000041FE">
      <w:pPr>
        <w:numPr>
          <w:ilvl w:val="0"/>
          <w:numId w:val="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D30B9C" w:rsidRPr="00137AD0" w:rsidRDefault="00D30B9C" w:rsidP="000041FE">
      <w:pPr>
        <w:numPr>
          <w:ilvl w:val="0"/>
          <w:numId w:val="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Por custodia de información o registros:</w:t>
      </w:r>
      <w:r w:rsidRPr="00137AD0">
        <w:rPr>
          <w:rFonts w:ascii="Bookman Old Style" w:hAnsi="Bookman Old Style" w:cs="Tahoma"/>
          <w:i w:val="0"/>
          <w:sz w:val="20"/>
          <w:lang w:val="es-CL"/>
        </w:rPr>
        <w:t xml:space="preserve"> </w:t>
      </w:r>
      <w:r w:rsidR="003D01D6">
        <w:rPr>
          <w:rFonts w:ascii="Bookman Old Style" w:hAnsi="Bookman Old Style" w:cs="Arial"/>
          <w:i w:val="0"/>
          <w:iCs/>
          <w:sz w:val="20"/>
        </w:rPr>
        <w:t>Información confidencial.</w:t>
      </w:r>
    </w:p>
    <w:p w:rsidR="00D30B9C" w:rsidRDefault="00D30B9C" w:rsidP="000041FE">
      <w:pPr>
        <w:numPr>
          <w:ilvl w:val="0"/>
          <w:numId w:val="3"/>
        </w:numPr>
        <w:suppressAutoHyphens/>
        <w:spacing w:line="276" w:lineRule="auto"/>
        <w:jc w:val="both"/>
        <w:rPr>
          <w:rFonts w:ascii="Bookman Old Style" w:hAnsi="Bookman Old Style" w:cs="Arial"/>
          <w:i w:val="0"/>
          <w:iCs/>
          <w:sz w:val="20"/>
        </w:rPr>
      </w:pPr>
      <w:r w:rsidRPr="00DB0F23">
        <w:rPr>
          <w:rFonts w:ascii="Bookman Old Style" w:hAnsi="Bookman Old Style" w:cs="Arial"/>
          <w:i w:val="0"/>
          <w:iCs/>
          <w:sz w:val="20"/>
        </w:rPr>
        <w:t xml:space="preserve">Seguridad de otros: </w:t>
      </w:r>
      <w:r>
        <w:rPr>
          <w:rFonts w:ascii="Bookman Old Style" w:hAnsi="Bookman Old Style" w:cs="Arial"/>
          <w:i w:val="0"/>
          <w:iCs/>
          <w:sz w:val="20"/>
        </w:rPr>
        <w:t>Ninguna.</w:t>
      </w:r>
    </w:p>
    <w:p w:rsidR="003A6CAB" w:rsidRPr="00137AD0" w:rsidRDefault="003A6CAB" w:rsidP="000041FE">
      <w:pPr>
        <w:numPr>
          <w:ilvl w:val="0"/>
          <w:numId w:val="3"/>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Otros: Ninguna.</w:t>
      </w:r>
    </w:p>
    <w:p w:rsidR="00432BBF" w:rsidRDefault="00432BBF" w:rsidP="000E31F4">
      <w:pPr>
        <w:suppressAutoHyphens/>
        <w:rPr>
          <w:rFonts w:ascii="Bookman Old Style" w:hAnsi="Bookman Old Style"/>
          <w:i w:val="0"/>
          <w:sz w:val="20"/>
        </w:rPr>
      </w:pPr>
    </w:p>
    <w:p w:rsidR="000041FE" w:rsidRPr="001E6FA3" w:rsidRDefault="000041FE" w:rsidP="000E31F4">
      <w:pPr>
        <w:suppressAutoHyphens/>
        <w:rPr>
          <w:rFonts w:ascii="Bookman Old Style" w:hAnsi="Bookman Old Style"/>
          <w:i w:val="0"/>
          <w:sz w:val="20"/>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Default="00432BBF" w:rsidP="000E31F4">
      <w:pPr>
        <w:suppressAutoHyphens/>
        <w:rPr>
          <w:rFonts w:ascii="Bookman Old Style" w:hAnsi="Bookman Old Style" w:cs="Arial"/>
          <w:iCs/>
          <w:sz w:val="10"/>
        </w:rPr>
      </w:pPr>
    </w:p>
    <w:p w:rsidR="000041FE" w:rsidRDefault="000041FE" w:rsidP="000E31F4">
      <w:pPr>
        <w:suppressAutoHyphens/>
        <w:rPr>
          <w:rFonts w:ascii="Bookman Old Style" w:hAnsi="Bookman Old Style" w:cs="Arial"/>
          <w:iCs/>
          <w:sz w:val="10"/>
        </w:rPr>
      </w:pPr>
    </w:p>
    <w:p w:rsidR="000041FE" w:rsidRPr="00717E20" w:rsidRDefault="000041FE" w:rsidP="000E31F4">
      <w:pPr>
        <w:suppressAutoHyphens/>
        <w:rPr>
          <w:rFonts w:ascii="Bookman Old Style" w:hAnsi="Bookman Old Style" w:cs="Arial"/>
          <w:iCs/>
          <w:sz w:val="10"/>
        </w:rPr>
      </w:pPr>
    </w:p>
    <w:p w:rsidR="000F7761" w:rsidRDefault="00C404F4" w:rsidP="001E6FA3">
      <w:pPr>
        <w:pStyle w:val="Prrafodelista"/>
        <w:numPr>
          <w:ilvl w:val="0"/>
          <w:numId w:val="5"/>
        </w:numPr>
        <w:suppressAutoHyphens/>
        <w:jc w:val="both"/>
        <w:rPr>
          <w:rFonts w:ascii="Bookman Old Style" w:hAnsi="Bookman Old Style" w:cs="Arial"/>
          <w:i w:val="0"/>
          <w:iCs/>
          <w:sz w:val="20"/>
        </w:rPr>
      </w:pPr>
      <w:r w:rsidRPr="00D30B9C">
        <w:rPr>
          <w:rFonts w:ascii="Bookman Old Style" w:hAnsi="Bookman Old Style" w:cs="Arial"/>
          <w:i w:val="0"/>
          <w:iCs/>
          <w:sz w:val="20"/>
        </w:rPr>
        <w:t xml:space="preserve">Grado Académico: </w:t>
      </w:r>
      <w:r w:rsidR="00D30B9C" w:rsidRPr="00D30B9C">
        <w:rPr>
          <w:rFonts w:ascii="Bookman Old Style" w:hAnsi="Bookman Old Style" w:cs="Arial"/>
          <w:i w:val="0"/>
          <w:iCs/>
          <w:sz w:val="20"/>
        </w:rPr>
        <w:t>Graduado universitario</w:t>
      </w:r>
      <w:r w:rsidR="00D30B9C">
        <w:rPr>
          <w:rFonts w:ascii="Bookman Old Style" w:hAnsi="Bookman Old Style" w:cs="Arial"/>
          <w:i w:val="0"/>
          <w:iCs/>
          <w:sz w:val="20"/>
        </w:rPr>
        <w:t>.</w:t>
      </w:r>
    </w:p>
    <w:p w:rsidR="00D30B9C" w:rsidRPr="000041FE" w:rsidRDefault="00D30B9C" w:rsidP="00D30B9C">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D30B9C" w:rsidRPr="00D30B9C" w:rsidRDefault="00C404F4" w:rsidP="00D30B9C">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F21AA3">
        <w:rPr>
          <w:rFonts w:ascii="Bookman Old Style" w:hAnsi="Bookman Old Style" w:cs="Arial"/>
          <w:i w:val="0"/>
          <w:iCs/>
          <w:sz w:val="20"/>
        </w:rPr>
        <w:t>Civil</w:t>
      </w:r>
      <w:r w:rsidR="00D30B9C" w:rsidRPr="00D30B9C">
        <w:rPr>
          <w:rFonts w:ascii="Bookman Old Style" w:hAnsi="Bookman Old Style" w:cs="Arial"/>
          <w:i w:val="0"/>
          <w:iCs/>
          <w:sz w:val="20"/>
        </w:rPr>
        <w:t xml:space="preserve"> o Arquitectura.</w:t>
      </w:r>
    </w:p>
    <w:p w:rsidR="00C404F4" w:rsidRPr="000041FE" w:rsidRDefault="00C404F4"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432BBF" w:rsidRDefault="00432BBF" w:rsidP="001E6FA3">
      <w:pPr>
        <w:pStyle w:val="Prrafodelista"/>
        <w:numPr>
          <w:ilvl w:val="0"/>
          <w:numId w:val="5"/>
        </w:numPr>
        <w:suppressAutoHyphens/>
        <w:jc w:val="both"/>
        <w:rPr>
          <w:rFonts w:ascii="Bookman Old Style" w:hAnsi="Bookman Old Style" w:cs="Arial"/>
          <w:i w:val="0"/>
          <w:iCs/>
          <w:sz w:val="20"/>
        </w:rPr>
      </w:pPr>
      <w:r w:rsidRPr="00760A66">
        <w:rPr>
          <w:rFonts w:ascii="Bookman Old Style" w:hAnsi="Bookman Old Style" w:cs="Arial"/>
          <w:i w:val="0"/>
          <w:iCs/>
          <w:sz w:val="20"/>
        </w:rPr>
        <w:t>Formación</w:t>
      </w:r>
      <w:r w:rsidR="00C404F4" w:rsidRPr="00760A66">
        <w:rPr>
          <w:rFonts w:ascii="Bookman Old Style" w:hAnsi="Bookman Old Style" w:cs="Arial"/>
          <w:i w:val="0"/>
          <w:iCs/>
          <w:sz w:val="20"/>
        </w:rPr>
        <w:t xml:space="preserve"> o Conocimientos Adicionales</w:t>
      </w:r>
      <w:r w:rsidR="000F7761" w:rsidRPr="00760A66">
        <w:rPr>
          <w:rFonts w:ascii="Bookman Old Style" w:hAnsi="Bookman Old Style" w:cs="Arial"/>
          <w:i w:val="0"/>
          <w:iCs/>
          <w:sz w:val="20"/>
        </w:rPr>
        <w:t>:</w:t>
      </w:r>
      <w:r w:rsidR="00F30614" w:rsidRPr="00760A66">
        <w:rPr>
          <w:rFonts w:ascii="Bookman Old Style" w:hAnsi="Bookman Old Style" w:cs="Arial"/>
          <w:i w:val="0"/>
          <w:iCs/>
          <w:sz w:val="20"/>
        </w:rPr>
        <w:t xml:space="preserve"> </w:t>
      </w:r>
    </w:p>
    <w:p w:rsidR="00760A66" w:rsidRPr="000041FE" w:rsidRDefault="00760A66" w:rsidP="00760A66">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875CE" w:rsidRDefault="000875CE" w:rsidP="000875CE">
      <w:pPr>
        <w:suppressAutoHyphens/>
        <w:ind w:left="720"/>
        <w:jc w:val="both"/>
        <w:rPr>
          <w:rFonts w:ascii="Bookman Old Style" w:hAnsi="Bookman Old Style" w:cs="Arial"/>
          <w:i w:val="0"/>
          <w:iCs/>
          <w:sz w:val="20"/>
        </w:rPr>
      </w:pPr>
      <w:r>
        <w:rPr>
          <w:rFonts w:ascii="Bookman Old Style" w:hAnsi="Bookman Old Style" w:cs="Arial"/>
          <w:i w:val="0"/>
          <w:iCs/>
          <w:sz w:val="20"/>
        </w:rPr>
        <w:t xml:space="preserve">Indispensable: </w:t>
      </w:r>
      <w:r w:rsidR="00DF6177">
        <w:rPr>
          <w:rFonts w:ascii="Bookman Old Style" w:hAnsi="Bookman Old Style" w:cs="Arial"/>
          <w:i w:val="0"/>
          <w:iCs/>
          <w:sz w:val="20"/>
        </w:rPr>
        <w:t>Ninguno.</w:t>
      </w:r>
    </w:p>
    <w:p w:rsidR="000875CE" w:rsidRPr="000041FE" w:rsidRDefault="000875CE"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875CE" w:rsidRDefault="000875CE"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Pr>
          <w:rFonts w:ascii="Bookman Old Style" w:hAnsi="Bookman Old Style" w:cs="Arial"/>
          <w:i w:val="0"/>
          <w:iCs/>
          <w:sz w:val="20"/>
        </w:rPr>
        <w:t xml:space="preserve">Deseable: </w:t>
      </w:r>
      <w:r w:rsidR="00DF6177" w:rsidRPr="00EB260A">
        <w:rPr>
          <w:rFonts w:ascii="Bookman Old Style" w:hAnsi="Bookman Old Style" w:cs="Arial"/>
          <w:i w:val="0"/>
          <w:iCs/>
          <w:sz w:val="20"/>
        </w:rPr>
        <w:t xml:space="preserve">Maestría o </w:t>
      </w:r>
      <w:r w:rsidR="00CE6E1F">
        <w:rPr>
          <w:rFonts w:ascii="Bookman Old Style" w:hAnsi="Bookman Old Style" w:cs="Arial"/>
          <w:i w:val="0"/>
          <w:iCs/>
          <w:sz w:val="20"/>
        </w:rPr>
        <w:t>D</w:t>
      </w:r>
      <w:r w:rsidR="00DF6177" w:rsidRPr="00EB260A">
        <w:rPr>
          <w:rFonts w:ascii="Bookman Old Style" w:hAnsi="Bookman Old Style" w:cs="Arial"/>
          <w:i w:val="0"/>
          <w:iCs/>
          <w:sz w:val="20"/>
        </w:rPr>
        <w:t>iplomado con enfoque administrativo.</w:t>
      </w:r>
    </w:p>
    <w:p w:rsidR="00DF6177" w:rsidRDefault="00DF6177"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432BBF" w:rsidRPr="00A44862" w:rsidRDefault="00432BBF" w:rsidP="00E061C3">
      <w:pPr>
        <w:pStyle w:val="Prrafodelista"/>
        <w:numPr>
          <w:ilvl w:val="0"/>
          <w:numId w:val="5"/>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0E6196">
        <w:rPr>
          <w:rFonts w:ascii="Bookman Old Style" w:hAnsi="Bookman Old Style" w:cs="Arial"/>
          <w:i w:val="0"/>
          <w:iCs/>
          <w:sz w:val="20"/>
        </w:rPr>
        <w:t>Ninguna.</w:t>
      </w:r>
    </w:p>
    <w:p w:rsidR="00432BBF" w:rsidRPr="000041FE" w:rsidRDefault="00432BBF"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962F02" w:rsidRPr="00962F02" w:rsidRDefault="00432BBF" w:rsidP="00E061C3">
      <w:pPr>
        <w:pStyle w:val="Prrafodelista"/>
        <w:numPr>
          <w:ilvl w:val="0"/>
          <w:numId w:val="5"/>
        </w:numPr>
        <w:suppressAutoHyphens/>
        <w:jc w:val="both"/>
        <w:rPr>
          <w:rFonts w:ascii="Bookman Old Style" w:hAnsi="Bookman Old Style" w:cs="Arial"/>
          <w:i w:val="0"/>
          <w:iCs/>
          <w:sz w:val="20"/>
        </w:rPr>
      </w:pPr>
      <w:bookmarkStart w:id="0" w:name="_GoBack"/>
      <w:r w:rsidRPr="00962F02">
        <w:rPr>
          <w:rFonts w:ascii="Bookman Old Style" w:hAnsi="Bookman Old Style" w:cs="Arial"/>
          <w:i w:val="0"/>
          <w:iCs/>
          <w:sz w:val="20"/>
        </w:rPr>
        <w:t>Experiencia Previa:</w:t>
      </w:r>
      <w:r w:rsidR="00962F02">
        <w:rPr>
          <w:rFonts w:ascii="Bookman Old Style" w:hAnsi="Bookman Old Style" w:cs="Arial"/>
          <w:i w:val="0"/>
          <w:iCs/>
          <w:sz w:val="20"/>
        </w:rPr>
        <w:t xml:space="preserve"> Tres años, </w:t>
      </w:r>
      <w:r w:rsidR="00962F02" w:rsidRPr="00962F02">
        <w:rPr>
          <w:rFonts w:ascii="Bookman Old Style" w:hAnsi="Bookman Old Style" w:cs="Arial"/>
          <w:i w:val="0"/>
          <w:iCs/>
          <w:sz w:val="20"/>
        </w:rPr>
        <w:t xml:space="preserve">en puestos de </w:t>
      </w:r>
      <w:r w:rsidR="00144950">
        <w:rPr>
          <w:rFonts w:ascii="Bookman Old Style" w:hAnsi="Bookman Old Style" w:cs="Arial"/>
          <w:i w:val="0"/>
          <w:iCs/>
          <w:sz w:val="20"/>
        </w:rPr>
        <w:t xml:space="preserve">coordinación o </w:t>
      </w:r>
      <w:r w:rsidR="00962F02" w:rsidRPr="00962F02">
        <w:rPr>
          <w:rFonts w:ascii="Bookman Old Style" w:hAnsi="Bookman Old Style" w:cs="Arial"/>
          <w:i w:val="0"/>
          <w:iCs/>
          <w:sz w:val="20"/>
        </w:rPr>
        <w:t xml:space="preserve">jefatura, preferentemente en </w:t>
      </w:r>
      <w:r w:rsidR="00F36114">
        <w:rPr>
          <w:rFonts w:ascii="Bookman Old Style" w:hAnsi="Bookman Old Style" w:cs="Arial"/>
          <w:i w:val="0"/>
          <w:iCs/>
          <w:sz w:val="20"/>
        </w:rPr>
        <w:t>el área de infraestructura, diseño arquitectónico o desarrollo de proyectos.</w:t>
      </w:r>
    </w:p>
    <w:bookmarkEnd w:id="0"/>
    <w:p w:rsidR="00F36114" w:rsidRDefault="00F36114"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041FE" w:rsidRDefault="000041FE"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041FE" w:rsidRDefault="000041FE"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041FE" w:rsidRDefault="000041FE"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041FE" w:rsidRPr="000041FE" w:rsidRDefault="000041FE" w:rsidP="000041FE">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0F7761" w:rsidRDefault="000F7761" w:rsidP="000041FE">
      <w:pPr>
        <w:pStyle w:val="Prrafodelista"/>
        <w:numPr>
          <w:ilvl w:val="0"/>
          <w:numId w:val="5"/>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Competencias:</w:t>
      </w:r>
      <w:r w:rsidR="000E6196">
        <w:rPr>
          <w:rFonts w:ascii="Bookman Old Style" w:hAnsi="Bookman Old Style" w:cs="Arial"/>
          <w:i w:val="0"/>
          <w:iCs/>
          <w:sz w:val="20"/>
        </w:rPr>
        <w:t xml:space="preserve"> </w:t>
      </w:r>
    </w:p>
    <w:p w:rsidR="000041FE" w:rsidRPr="008E7660" w:rsidRDefault="000041FE" w:rsidP="000041FE">
      <w:pPr>
        <w:pStyle w:val="Prrafodelista"/>
        <w:suppressAutoHyphens/>
        <w:spacing w:line="276" w:lineRule="auto"/>
        <w:ind w:left="720"/>
        <w:jc w:val="both"/>
        <w:rPr>
          <w:rFonts w:ascii="Bookman Old Style" w:hAnsi="Bookman Old Style" w:cs="Arial"/>
          <w:i w:val="0"/>
          <w:iCs/>
          <w:sz w:val="8"/>
        </w:rPr>
      </w:pP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Orientación al Servicio</w:t>
      </w:r>
      <w:r w:rsidR="00FF14F7">
        <w:rPr>
          <w:rFonts w:ascii="Bookman Old Style" w:hAnsi="Bookman Old Style" w:cs="Arial"/>
          <w:i w:val="0"/>
          <w:iCs/>
          <w:sz w:val="20"/>
        </w:rPr>
        <w:t>.</w:t>
      </w:r>
    </w:p>
    <w:p w:rsidR="00E031B5" w:rsidRPr="00144950"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Integridad</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Responsabilidad</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Capacidad de Decisión</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Orientación a Resultados</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Resolución de Problemas</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Manejo de Personal</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Autocontrol</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Habilidad de Comunicación</w:t>
      </w:r>
      <w:r w:rsidR="00FF14F7">
        <w:rPr>
          <w:rFonts w:ascii="Bookman Old Style" w:hAnsi="Bookman Old Style" w:cs="Arial"/>
          <w:i w:val="0"/>
          <w:iCs/>
          <w:sz w:val="20"/>
        </w:rPr>
        <w:t>.</w:t>
      </w:r>
    </w:p>
    <w:p w:rsidR="00B86932" w:rsidRPr="00B86932" w:rsidRDefault="00B86932" w:rsidP="000041FE">
      <w:pPr>
        <w:pStyle w:val="Prrafodelista"/>
        <w:numPr>
          <w:ilvl w:val="0"/>
          <w:numId w:val="6"/>
        </w:numPr>
        <w:suppressAutoHyphens/>
        <w:spacing w:line="276" w:lineRule="auto"/>
        <w:ind w:left="1080"/>
        <w:jc w:val="both"/>
        <w:rPr>
          <w:rFonts w:ascii="Bookman Old Style" w:hAnsi="Bookman Old Style" w:cs="Arial"/>
          <w:i w:val="0"/>
          <w:iCs/>
          <w:sz w:val="20"/>
        </w:rPr>
      </w:pPr>
      <w:r w:rsidRPr="00B86932">
        <w:rPr>
          <w:rFonts w:ascii="Bookman Old Style" w:hAnsi="Bookman Old Style" w:cs="Arial"/>
          <w:i w:val="0"/>
          <w:iCs/>
          <w:sz w:val="20"/>
        </w:rPr>
        <w:t>Delegación</w:t>
      </w:r>
      <w:r w:rsidR="00FF14F7">
        <w:rPr>
          <w:rFonts w:ascii="Bookman Old Style" w:hAnsi="Bookman Old Style" w:cs="Arial"/>
          <w:i w:val="0"/>
          <w:iCs/>
          <w:sz w:val="20"/>
        </w:rPr>
        <w:t>.</w:t>
      </w:r>
    </w:p>
    <w:p w:rsidR="001C07D5" w:rsidRDefault="001C07D5"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16"/>
        </w:rPr>
      </w:pPr>
    </w:p>
    <w:p w:rsidR="000041FE" w:rsidRPr="00717E20" w:rsidRDefault="000041FE"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16"/>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B620CE" w:rsidRDefault="00432BBF" w:rsidP="000E31F4">
      <w:pPr>
        <w:suppressAutoHyphens/>
        <w:rPr>
          <w:rFonts w:ascii="Bookman Old Style" w:hAnsi="Bookman Old Style" w:cs="Arial"/>
          <w:i w:val="0"/>
          <w:iCs/>
          <w:sz w:val="20"/>
        </w:rPr>
      </w:pPr>
    </w:p>
    <w:p w:rsidR="00432BBF" w:rsidRPr="00B620CE" w:rsidRDefault="004128C7" w:rsidP="00BF347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Pr>
          <w:rFonts w:ascii="Bookman Old Style" w:hAnsi="Bookman Old Style" w:cs="Arial"/>
          <w:bCs/>
          <w:i w:val="0"/>
          <w:iCs/>
          <w:sz w:val="20"/>
        </w:rPr>
        <w:t>Ninguno.</w:t>
      </w:r>
      <w:r w:rsidRPr="00B620CE">
        <w:rPr>
          <w:rFonts w:ascii="Bookman Old Style" w:hAnsi="Bookman Old Style" w:cs="Arial"/>
          <w:i w:val="0"/>
          <w:iCs/>
          <w:sz w:val="20"/>
        </w:rPr>
        <w:t xml:space="preserve"> </w:t>
      </w:r>
    </w:p>
    <w:sectPr w:rsidR="00432BBF" w:rsidRPr="00B620CE"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0E9" w:rsidRDefault="009900E9">
      <w:pPr>
        <w:spacing w:line="20" w:lineRule="exact"/>
      </w:pPr>
    </w:p>
  </w:endnote>
  <w:endnote w:type="continuationSeparator" w:id="0">
    <w:p w:rsidR="009900E9" w:rsidRDefault="009900E9"/>
  </w:endnote>
  <w:endnote w:type="continuationNotice" w:id="1">
    <w:p w:rsidR="009900E9" w:rsidRDefault="009900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TFF4FC630t00">
    <w:altName w:val="MS Mincho"/>
    <w:charset w:val="80"/>
    <w:family w:val="auto"/>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E9" w:rsidRDefault="009900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900E9" w:rsidRDefault="009900E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E9" w:rsidRDefault="009900E9" w:rsidP="008B62D7">
    <w:pPr>
      <w:pStyle w:val="Piedepgina"/>
      <w:framePr w:w="151" w:wrap="around" w:vAnchor="text" w:hAnchor="page" w:x="10951" w:y="293"/>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8E7660">
      <w:rPr>
        <w:rStyle w:val="Nmerodepgina"/>
        <w:rFonts w:ascii="Arial" w:hAnsi="Arial" w:cs="Arial"/>
        <w:b/>
        <w:bCs/>
        <w:i w:val="0"/>
        <w:iCs/>
        <w:noProof/>
        <w:sz w:val="16"/>
      </w:rPr>
      <w:t>3</w:t>
    </w:r>
    <w:r>
      <w:rPr>
        <w:rStyle w:val="Nmerodepgina"/>
        <w:rFonts w:ascii="Arial" w:hAnsi="Arial" w:cs="Arial"/>
        <w:b/>
        <w:bCs/>
        <w:i w:val="0"/>
        <w:iCs/>
        <w:sz w:val="16"/>
      </w:rPr>
      <w:fldChar w:fldCharType="end"/>
    </w:r>
  </w:p>
  <w:tbl>
    <w:tblPr>
      <w:tblW w:w="5066" w:type="pct"/>
      <w:tblBorders>
        <w:top w:val="single" w:sz="18" w:space="0" w:color="808080"/>
        <w:insideV w:val="single" w:sz="18" w:space="0" w:color="808080"/>
      </w:tblBorders>
      <w:tblLook w:val="00A0" w:firstRow="1" w:lastRow="0" w:firstColumn="1" w:lastColumn="0" w:noHBand="0" w:noVBand="0"/>
    </w:tblPr>
    <w:tblGrid>
      <w:gridCol w:w="10325"/>
    </w:tblGrid>
    <w:tr w:rsidR="009900E9" w:rsidRPr="00B425FF" w:rsidTr="008B62D7">
      <w:trPr>
        <w:trHeight w:val="383"/>
      </w:trPr>
      <w:tc>
        <w:tcPr>
          <w:tcW w:w="10325" w:type="dxa"/>
          <w:tcBorders>
            <w:top w:val="single" w:sz="18" w:space="0" w:color="808080"/>
          </w:tcBorders>
        </w:tcPr>
        <w:p w:rsidR="009900E9" w:rsidRPr="00F55700" w:rsidRDefault="009900E9" w:rsidP="000B2F55">
          <w:pPr>
            <w:rPr>
              <w:rFonts w:ascii="Bookman Old Style" w:hAnsi="Bookman Old Style"/>
              <w:i w:val="0"/>
              <w:sz w:val="10"/>
              <w:szCs w:val="16"/>
              <w:lang w:val="es-SV" w:eastAsia="en-US"/>
            </w:rPr>
          </w:pPr>
        </w:p>
        <w:p w:rsidR="009900E9" w:rsidRPr="00B425FF" w:rsidRDefault="009900E9" w:rsidP="00AB38F3">
          <w:pPr>
            <w:rPr>
              <w:rFonts w:ascii="Monotype Corsiva" w:hAnsi="Monotype Corsiva"/>
              <w:i w:val="0"/>
              <w:szCs w:val="22"/>
              <w:lang w:val="es-SV" w:eastAsia="en-US"/>
            </w:rPr>
          </w:pPr>
          <w:r>
            <w:rPr>
              <w:rFonts w:ascii="Bookman Old Style" w:hAnsi="Bookman Old Style"/>
              <w:i w:val="0"/>
              <w:sz w:val="16"/>
              <w:szCs w:val="16"/>
              <w:lang w:val="es-SV" w:eastAsia="en-US"/>
            </w:rPr>
            <w:t>Vigencia: Enero 2014</w:t>
          </w:r>
        </w:p>
      </w:tc>
    </w:tr>
  </w:tbl>
  <w:p w:rsidR="009900E9" w:rsidRPr="00B425FF" w:rsidRDefault="009900E9"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9900E9">
      <w:tc>
        <w:tcPr>
          <w:tcW w:w="5950" w:type="dxa"/>
        </w:tcPr>
        <w:p w:rsidR="009900E9" w:rsidRDefault="009900E9">
          <w:pPr>
            <w:pStyle w:val="Piedepgina"/>
            <w:rPr>
              <w:rFonts w:ascii="Arial" w:hAnsi="Arial" w:cs="Arial"/>
              <w:b/>
              <w:bCs/>
              <w:i w:val="0"/>
              <w:iCs/>
              <w:sz w:val="16"/>
            </w:rPr>
          </w:pPr>
          <w:r>
            <w:rPr>
              <w:rFonts w:ascii="Arial" w:hAnsi="Arial" w:cs="Arial"/>
              <w:b/>
              <w:bCs/>
              <w:i w:val="0"/>
              <w:iCs/>
              <w:sz w:val="16"/>
            </w:rPr>
            <w:t>Puesto</w:t>
          </w:r>
        </w:p>
        <w:p w:rsidR="009900E9" w:rsidRDefault="009900E9">
          <w:pPr>
            <w:pStyle w:val="Piedepgina"/>
            <w:rPr>
              <w:rFonts w:ascii="Arial" w:hAnsi="Arial" w:cs="Arial"/>
              <w:i w:val="0"/>
              <w:iCs/>
              <w:sz w:val="16"/>
            </w:rPr>
          </w:pPr>
        </w:p>
      </w:tc>
      <w:tc>
        <w:tcPr>
          <w:tcW w:w="2640" w:type="dxa"/>
        </w:tcPr>
        <w:p w:rsidR="009900E9" w:rsidRDefault="009900E9">
          <w:pPr>
            <w:pStyle w:val="Piedepgina"/>
            <w:rPr>
              <w:rFonts w:ascii="Arial" w:hAnsi="Arial" w:cs="Arial"/>
              <w:b/>
              <w:bCs/>
              <w:i w:val="0"/>
              <w:iCs/>
              <w:sz w:val="16"/>
            </w:rPr>
          </w:pPr>
          <w:r>
            <w:rPr>
              <w:rFonts w:ascii="Arial" w:hAnsi="Arial" w:cs="Arial"/>
              <w:b/>
              <w:bCs/>
              <w:i w:val="0"/>
              <w:iCs/>
              <w:sz w:val="16"/>
            </w:rPr>
            <w:t>Última Actualización</w:t>
          </w:r>
        </w:p>
        <w:p w:rsidR="009900E9" w:rsidRDefault="009900E9">
          <w:pPr>
            <w:pStyle w:val="Piedepgina"/>
            <w:rPr>
              <w:rFonts w:ascii="Arial" w:hAnsi="Arial" w:cs="Arial"/>
              <w:i w:val="0"/>
              <w:iCs/>
              <w:sz w:val="16"/>
            </w:rPr>
          </w:pPr>
        </w:p>
      </w:tc>
      <w:tc>
        <w:tcPr>
          <w:tcW w:w="1240" w:type="dxa"/>
        </w:tcPr>
        <w:p w:rsidR="009900E9" w:rsidRDefault="009900E9">
          <w:pPr>
            <w:pStyle w:val="Piedepgina"/>
            <w:jc w:val="right"/>
            <w:rPr>
              <w:rFonts w:ascii="Arial" w:hAnsi="Arial" w:cs="Arial"/>
              <w:i w:val="0"/>
              <w:iCs/>
              <w:sz w:val="16"/>
            </w:rPr>
          </w:pPr>
        </w:p>
        <w:p w:rsidR="009900E9" w:rsidRDefault="009900E9">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9900E9" w:rsidRDefault="009900E9">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0E9" w:rsidRDefault="009900E9">
      <w:r>
        <w:separator/>
      </w:r>
    </w:p>
  </w:footnote>
  <w:footnote w:type="continuationSeparator" w:id="0">
    <w:p w:rsidR="009900E9" w:rsidRDefault="00990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E9" w:rsidRDefault="009900E9">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9900E9" w:rsidRPr="0081257B" w:rsidTr="008A0FFE">
      <w:trPr>
        <w:cantSplit/>
        <w:trHeight w:val="273"/>
        <w:jc w:val="center"/>
      </w:trPr>
      <w:tc>
        <w:tcPr>
          <w:tcW w:w="6383" w:type="dxa"/>
          <w:tcBorders>
            <w:top w:val="single" w:sz="12" w:space="0" w:color="000000"/>
            <w:left w:val="single" w:sz="12" w:space="0" w:color="000000"/>
          </w:tcBorders>
          <w:vAlign w:val="center"/>
        </w:tcPr>
        <w:p w:rsidR="009900E9" w:rsidRDefault="009900E9" w:rsidP="0081257B">
          <w:pPr>
            <w:rPr>
              <w:rFonts w:ascii="Bookman Old Style" w:hAnsi="Bookman Old Style"/>
              <w:b/>
              <w:i w:val="0"/>
              <w:sz w:val="16"/>
              <w:szCs w:val="16"/>
              <w:lang w:val="es-SV" w:eastAsia="en-US"/>
            </w:rPr>
          </w:pPr>
        </w:p>
        <w:p w:rsidR="009900E9" w:rsidRPr="00B47612" w:rsidRDefault="009900E9"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A797E04" wp14:editId="71E40943">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9900E9" w:rsidRPr="00B47612" w:rsidRDefault="009900E9"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9900E9" w:rsidRPr="00B47612" w:rsidRDefault="009900E9"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9900E9" w:rsidRDefault="009900E9"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9900E9" w:rsidRPr="00B47612" w:rsidRDefault="009900E9"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9900E9" w:rsidRPr="00B47612" w:rsidRDefault="009900E9"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9900E9" w:rsidRDefault="009900E9">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E9" w:rsidRDefault="009900E9">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9900E9" w:rsidRDefault="009900E9">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900E9" w:rsidRDefault="009900E9">
                          <w:pPr>
                            <w:pStyle w:val="Textoindependiente"/>
                          </w:pPr>
                          <w:r>
                            <w:t>Gobierno de la República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9900E9" w:rsidRDefault="009900E9">
                    <w:pPr>
                      <w:pStyle w:val="Textoindependiente"/>
                    </w:pPr>
                    <w:r>
                      <w:t>Gobierno de la República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9900E9" w:rsidRDefault="009900E9">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9900E9" w:rsidRDefault="009900E9">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9900E9" w:rsidRDefault="009900E9">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9900E9" w:rsidRDefault="009900E9">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lowerLetter"/>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nsid w:val="00000004"/>
    <w:multiLevelType w:val="singleLevel"/>
    <w:tmpl w:val="00000004"/>
    <w:name w:val="WW8Num4"/>
    <w:lvl w:ilvl="0">
      <w:start w:val="1"/>
      <w:numFmt w:val="lowerLetter"/>
      <w:lvlText w:val="%1."/>
      <w:lvlJc w:val="left"/>
      <w:pPr>
        <w:tabs>
          <w:tab w:val="num" w:pos="0"/>
        </w:tabs>
        <w:ind w:left="1068" w:hanging="360"/>
      </w:pPr>
      <w:rPr>
        <w:rFonts w:ascii="TTFF4FC630t00" w:hAnsi="TTFF4FC630t00" w:cs="TTFF4FC630t00"/>
      </w:rPr>
    </w:lvl>
  </w:abstractNum>
  <w:abstractNum w:abstractNumId="2">
    <w:nsid w:val="00000006"/>
    <w:multiLevelType w:val="multilevel"/>
    <w:tmpl w:val="00000006"/>
    <w:name w:val="WW8Num6"/>
    <w:lvl w:ilvl="0">
      <w:start w:val="1"/>
      <w:numFmt w:val="lowerLetter"/>
      <w:lvlText w:val="%1."/>
      <w:lvlJc w:val="left"/>
      <w:pPr>
        <w:tabs>
          <w:tab w:val="num" w:pos="1068"/>
        </w:tabs>
        <w:ind w:left="1068" w:hanging="360"/>
      </w:pPr>
    </w:lvl>
    <w:lvl w:ilvl="1">
      <w:start w:val="1"/>
      <w:numFmt w:val="lowerLetter"/>
      <w:lvlText w:val="%2."/>
      <w:lvlJc w:val="left"/>
      <w:pPr>
        <w:tabs>
          <w:tab w:val="num" w:pos="1428"/>
        </w:tabs>
        <w:ind w:left="1428" w:hanging="360"/>
      </w:pPr>
    </w:lvl>
    <w:lvl w:ilvl="2">
      <w:start w:val="1"/>
      <w:numFmt w:val="lowerLetter"/>
      <w:lvlText w:val="%3."/>
      <w:lvlJc w:val="left"/>
      <w:pPr>
        <w:tabs>
          <w:tab w:val="num" w:pos="1788"/>
        </w:tabs>
        <w:ind w:left="1788" w:hanging="360"/>
      </w:pPr>
    </w:lvl>
    <w:lvl w:ilvl="3">
      <w:start w:val="1"/>
      <w:numFmt w:val="lowerLetter"/>
      <w:lvlText w:val="%4."/>
      <w:lvlJc w:val="left"/>
      <w:pPr>
        <w:tabs>
          <w:tab w:val="num" w:pos="2148"/>
        </w:tabs>
        <w:ind w:left="2148" w:hanging="360"/>
      </w:pPr>
    </w:lvl>
    <w:lvl w:ilvl="4">
      <w:start w:val="1"/>
      <w:numFmt w:val="lowerLetter"/>
      <w:lvlText w:val="%5."/>
      <w:lvlJc w:val="left"/>
      <w:pPr>
        <w:tabs>
          <w:tab w:val="num" w:pos="2508"/>
        </w:tabs>
        <w:ind w:left="2508" w:hanging="360"/>
      </w:pPr>
    </w:lvl>
    <w:lvl w:ilvl="5">
      <w:start w:val="1"/>
      <w:numFmt w:val="lowerLetter"/>
      <w:lvlText w:val="%6."/>
      <w:lvlJc w:val="left"/>
      <w:pPr>
        <w:tabs>
          <w:tab w:val="num" w:pos="2868"/>
        </w:tabs>
        <w:ind w:left="2868" w:hanging="360"/>
      </w:pPr>
    </w:lvl>
    <w:lvl w:ilvl="6">
      <w:start w:val="1"/>
      <w:numFmt w:val="lowerLetter"/>
      <w:lvlText w:val="%7."/>
      <w:lvlJc w:val="left"/>
      <w:pPr>
        <w:tabs>
          <w:tab w:val="num" w:pos="3228"/>
        </w:tabs>
        <w:ind w:left="3228" w:hanging="360"/>
      </w:pPr>
    </w:lvl>
    <w:lvl w:ilvl="7">
      <w:start w:val="1"/>
      <w:numFmt w:val="lowerLetter"/>
      <w:lvlText w:val="%8."/>
      <w:lvlJc w:val="left"/>
      <w:pPr>
        <w:tabs>
          <w:tab w:val="num" w:pos="3588"/>
        </w:tabs>
        <w:ind w:left="3588" w:hanging="360"/>
      </w:pPr>
    </w:lvl>
    <w:lvl w:ilvl="8">
      <w:start w:val="1"/>
      <w:numFmt w:val="lowerLetter"/>
      <w:lvlText w:val="%9."/>
      <w:lvlJc w:val="left"/>
      <w:pPr>
        <w:tabs>
          <w:tab w:val="num" w:pos="3948"/>
        </w:tabs>
        <w:ind w:left="3948" w:hanging="360"/>
      </w:pPr>
    </w:lvl>
  </w:abstractNum>
  <w:abstractNum w:abstractNumId="3">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4">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7">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8">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9">
    <w:nsid w:val="6DA9407B"/>
    <w:multiLevelType w:val="hybridMultilevel"/>
    <w:tmpl w:val="BC2C888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0">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3"/>
  </w:num>
  <w:num w:numId="5">
    <w:abstractNumId w:val="10"/>
  </w:num>
  <w:num w:numId="6">
    <w:abstractNumId w:val="5"/>
  </w:num>
  <w:num w:numId="7">
    <w:abstractNumId w:val="9"/>
  </w:num>
  <w:num w:numId="8">
    <w:abstractNumId w:val="8"/>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4710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41FE"/>
    <w:rsid w:val="0001164D"/>
    <w:rsid w:val="0002058A"/>
    <w:rsid w:val="00020B8E"/>
    <w:rsid w:val="00036757"/>
    <w:rsid w:val="00041C83"/>
    <w:rsid w:val="00043087"/>
    <w:rsid w:val="000503CF"/>
    <w:rsid w:val="00051B76"/>
    <w:rsid w:val="00057EC2"/>
    <w:rsid w:val="000675C9"/>
    <w:rsid w:val="00075D3D"/>
    <w:rsid w:val="0007694C"/>
    <w:rsid w:val="0007793C"/>
    <w:rsid w:val="00082D44"/>
    <w:rsid w:val="000833C5"/>
    <w:rsid w:val="00085FA2"/>
    <w:rsid w:val="000875CE"/>
    <w:rsid w:val="000A0046"/>
    <w:rsid w:val="000A004B"/>
    <w:rsid w:val="000A5A5F"/>
    <w:rsid w:val="000A6668"/>
    <w:rsid w:val="000A763C"/>
    <w:rsid w:val="000B2F55"/>
    <w:rsid w:val="000B3B34"/>
    <w:rsid w:val="000B42EA"/>
    <w:rsid w:val="000C4F01"/>
    <w:rsid w:val="000D2D5F"/>
    <w:rsid w:val="000D795B"/>
    <w:rsid w:val="000E31F4"/>
    <w:rsid w:val="000E6196"/>
    <w:rsid w:val="000F7761"/>
    <w:rsid w:val="00111DD3"/>
    <w:rsid w:val="0011259D"/>
    <w:rsid w:val="00123684"/>
    <w:rsid w:val="00123CDD"/>
    <w:rsid w:val="00130E2D"/>
    <w:rsid w:val="0013237C"/>
    <w:rsid w:val="00132D2A"/>
    <w:rsid w:val="001360A7"/>
    <w:rsid w:val="00140CE7"/>
    <w:rsid w:val="00140E0A"/>
    <w:rsid w:val="00142B3D"/>
    <w:rsid w:val="00144950"/>
    <w:rsid w:val="00146568"/>
    <w:rsid w:val="001470B6"/>
    <w:rsid w:val="00151F3F"/>
    <w:rsid w:val="00155185"/>
    <w:rsid w:val="001621E3"/>
    <w:rsid w:val="00164CA8"/>
    <w:rsid w:val="001658D1"/>
    <w:rsid w:val="00190B6B"/>
    <w:rsid w:val="00191095"/>
    <w:rsid w:val="001911FB"/>
    <w:rsid w:val="001A05D7"/>
    <w:rsid w:val="001A3F13"/>
    <w:rsid w:val="001A456B"/>
    <w:rsid w:val="001B1E1A"/>
    <w:rsid w:val="001C07D5"/>
    <w:rsid w:val="001C197F"/>
    <w:rsid w:val="001C1CF2"/>
    <w:rsid w:val="001C591A"/>
    <w:rsid w:val="001D6481"/>
    <w:rsid w:val="001D6B20"/>
    <w:rsid w:val="001E14C2"/>
    <w:rsid w:val="001E6FA3"/>
    <w:rsid w:val="001F4D5F"/>
    <w:rsid w:val="00201CDD"/>
    <w:rsid w:val="002043A1"/>
    <w:rsid w:val="002055BD"/>
    <w:rsid w:val="002061B6"/>
    <w:rsid w:val="00206892"/>
    <w:rsid w:val="00214AE8"/>
    <w:rsid w:val="002237EF"/>
    <w:rsid w:val="00224C45"/>
    <w:rsid w:val="00227605"/>
    <w:rsid w:val="002344F1"/>
    <w:rsid w:val="0025032E"/>
    <w:rsid w:val="002513AF"/>
    <w:rsid w:val="0029781A"/>
    <w:rsid w:val="002A20B1"/>
    <w:rsid w:val="002A3802"/>
    <w:rsid w:val="002A49A0"/>
    <w:rsid w:val="002A5333"/>
    <w:rsid w:val="002B5B31"/>
    <w:rsid w:val="002C0C1E"/>
    <w:rsid w:val="002C1876"/>
    <w:rsid w:val="002C1956"/>
    <w:rsid w:val="002C366A"/>
    <w:rsid w:val="002C4CE0"/>
    <w:rsid w:val="002D66A2"/>
    <w:rsid w:val="002D67FD"/>
    <w:rsid w:val="002E7C49"/>
    <w:rsid w:val="002F1DFA"/>
    <w:rsid w:val="003005D1"/>
    <w:rsid w:val="00313203"/>
    <w:rsid w:val="003145C2"/>
    <w:rsid w:val="00316FC1"/>
    <w:rsid w:val="00320A00"/>
    <w:rsid w:val="00320D6D"/>
    <w:rsid w:val="003237C8"/>
    <w:rsid w:val="00326EF0"/>
    <w:rsid w:val="00331217"/>
    <w:rsid w:val="00331A3B"/>
    <w:rsid w:val="003435A3"/>
    <w:rsid w:val="00343C4B"/>
    <w:rsid w:val="00346543"/>
    <w:rsid w:val="00354147"/>
    <w:rsid w:val="00356952"/>
    <w:rsid w:val="00380A8F"/>
    <w:rsid w:val="00380F69"/>
    <w:rsid w:val="00381911"/>
    <w:rsid w:val="00383442"/>
    <w:rsid w:val="003868C0"/>
    <w:rsid w:val="0039071A"/>
    <w:rsid w:val="003917E4"/>
    <w:rsid w:val="00393014"/>
    <w:rsid w:val="003A6CAB"/>
    <w:rsid w:val="003A7940"/>
    <w:rsid w:val="003B000A"/>
    <w:rsid w:val="003B20CA"/>
    <w:rsid w:val="003B6F6F"/>
    <w:rsid w:val="003C1BDA"/>
    <w:rsid w:val="003C3D1C"/>
    <w:rsid w:val="003C7680"/>
    <w:rsid w:val="003D01D6"/>
    <w:rsid w:val="003D267B"/>
    <w:rsid w:val="003D5D3F"/>
    <w:rsid w:val="003D6DE4"/>
    <w:rsid w:val="003F28D7"/>
    <w:rsid w:val="00401676"/>
    <w:rsid w:val="004021C4"/>
    <w:rsid w:val="004042E5"/>
    <w:rsid w:val="004051C1"/>
    <w:rsid w:val="004128C7"/>
    <w:rsid w:val="00412A73"/>
    <w:rsid w:val="004221A8"/>
    <w:rsid w:val="00424211"/>
    <w:rsid w:val="00432BBF"/>
    <w:rsid w:val="0044072A"/>
    <w:rsid w:val="0044693D"/>
    <w:rsid w:val="004556AE"/>
    <w:rsid w:val="004557A0"/>
    <w:rsid w:val="00463ED9"/>
    <w:rsid w:val="00473994"/>
    <w:rsid w:val="004864C9"/>
    <w:rsid w:val="00487304"/>
    <w:rsid w:val="004878EC"/>
    <w:rsid w:val="00491492"/>
    <w:rsid w:val="00492D12"/>
    <w:rsid w:val="004A2CB6"/>
    <w:rsid w:val="004A3C9B"/>
    <w:rsid w:val="004A44ED"/>
    <w:rsid w:val="004A4A56"/>
    <w:rsid w:val="004B4B12"/>
    <w:rsid w:val="004B7AD2"/>
    <w:rsid w:val="004C3662"/>
    <w:rsid w:val="004C3A32"/>
    <w:rsid w:val="004D1992"/>
    <w:rsid w:val="004D2938"/>
    <w:rsid w:val="004D3992"/>
    <w:rsid w:val="004D46E9"/>
    <w:rsid w:val="004D4F98"/>
    <w:rsid w:val="004D696E"/>
    <w:rsid w:val="004D75A4"/>
    <w:rsid w:val="004E05C5"/>
    <w:rsid w:val="004E16D9"/>
    <w:rsid w:val="004E3BC9"/>
    <w:rsid w:val="00504949"/>
    <w:rsid w:val="00511C48"/>
    <w:rsid w:val="005166BD"/>
    <w:rsid w:val="005208A9"/>
    <w:rsid w:val="00521283"/>
    <w:rsid w:val="00540076"/>
    <w:rsid w:val="00540ED7"/>
    <w:rsid w:val="00546EA0"/>
    <w:rsid w:val="00552E4D"/>
    <w:rsid w:val="005611D8"/>
    <w:rsid w:val="00575606"/>
    <w:rsid w:val="00580D6D"/>
    <w:rsid w:val="005820E4"/>
    <w:rsid w:val="00583D3A"/>
    <w:rsid w:val="00585828"/>
    <w:rsid w:val="005A2A2F"/>
    <w:rsid w:val="005B0CFF"/>
    <w:rsid w:val="005B199F"/>
    <w:rsid w:val="005B19CA"/>
    <w:rsid w:val="005B1AE9"/>
    <w:rsid w:val="005B7300"/>
    <w:rsid w:val="005B7AC3"/>
    <w:rsid w:val="005C55DC"/>
    <w:rsid w:val="005C60A8"/>
    <w:rsid w:val="005F51C6"/>
    <w:rsid w:val="005F5C60"/>
    <w:rsid w:val="00604080"/>
    <w:rsid w:val="006042AE"/>
    <w:rsid w:val="006049FD"/>
    <w:rsid w:val="00607F83"/>
    <w:rsid w:val="006134B3"/>
    <w:rsid w:val="00624231"/>
    <w:rsid w:val="0064094F"/>
    <w:rsid w:val="00646A8F"/>
    <w:rsid w:val="006634C8"/>
    <w:rsid w:val="006679A8"/>
    <w:rsid w:val="0067437F"/>
    <w:rsid w:val="0067598B"/>
    <w:rsid w:val="00675AC7"/>
    <w:rsid w:val="006777ED"/>
    <w:rsid w:val="00677935"/>
    <w:rsid w:val="006840FF"/>
    <w:rsid w:val="006939DF"/>
    <w:rsid w:val="00693CF2"/>
    <w:rsid w:val="00694999"/>
    <w:rsid w:val="00695F15"/>
    <w:rsid w:val="006A287B"/>
    <w:rsid w:val="006B5F5A"/>
    <w:rsid w:val="006B6F09"/>
    <w:rsid w:val="006B7351"/>
    <w:rsid w:val="006C31D4"/>
    <w:rsid w:val="006C418C"/>
    <w:rsid w:val="006E3A81"/>
    <w:rsid w:val="006F0622"/>
    <w:rsid w:val="006F4C9A"/>
    <w:rsid w:val="0070362C"/>
    <w:rsid w:val="007077E5"/>
    <w:rsid w:val="00714F51"/>
    <w:rsid w:val="00717E20"/>
    <w:rsid w:val="007209CD"/>
    <w:rsid w:val="00724564"/>
    <w:rsid w:val="007323A5"/>
    <w:rsid w:val="0073294F"/>
    <w:rsid w:val="00741162"/>
    <w:rsid w:val="00745879"/>
    <w:rsid w:val="00746887"/>
    <w:rsid w:val="007503C3"/>
    <w:rsid w:val="00755DCC"/>
    <w:rsid w:val="00760A66"/>
    <w:rsid w:val="00773B57"/>
    <w:rsid w:val="0077511E"/>
    <w:rsid w:val="00780567"/>
    <w:rsid w:val="00797BFB"/>
    <w:rsid w:val="007A319D"/>
    <w:rsid w:val="007A3B14"/>
    <w:rsid w:val="007B255A"/>
    <w:rsid w:val="007B61D6"/>
    <w:rsid w:val="007C65AA"/>
    <w:rsid w:val="007D353B"/>
    <w:rsid w:val="007D3B1F"/>
    <w:rsid w:val="007E074C"/>
    <w:rsid w:val="007E3F70"/>
    <w:rsid w:val="007F543A"/>
    <w:rsid w:val="007F6E4F"/>
    <w:rsid w:val="0080297A"/>
    <w:rsid w:val="00803843"/>
    <w:rsid w:val="0081257B"/>
    <w:rsid w:val="00823A87"/>
    <w:rsid w:val="00826683"/>
    <w:rsid w:val="00827740"/>
    <w:rsid w:val="00830195"/>
    <w:rsid w:val="008356A4"/>
    <w:rsid w:val="00844E87"/>
    <w:rsid w:val="008626DE"/>
    <w:rsid w:val="008677EF"/>
    <w:rsid w:val="008722B4"/>
    <w:rsid w:val="008754DE"/>
    <w:rsid w:val="00886DE3"/>
    <w:rsid w:val="00890071"/>
    <w:rsid w:val="00890AD4"/>
    <w:rsid w:val="00894523"/>
    <w:rsid w:val="00894605"/>
    <w:rsid w:val="00897841"/>
    <w:rsid w:val="008A0FFE"/>
    <w:rsid w:val="008A5057"/>
    <w:rsid w:val="008B2527"/>
    <w:rsid w:val="008B4872"/>
    <w:rsid w:val="008B62D7"/>
    <w:rsid w:val="008C1E26"/>
    <w:rsid w:val="008C4F08"/>
    <w:rsid w:val="008E07AF"/>
    <w:rsid w:val="008E7660"/>
    <w:rsid w:val="008F042C"/>
    <w:rsid w:val="008F569A"/>
    <w:rsid w:val="00900E17"/>
    <w:rsid w:val="00901116"/>
    <w:rsid w:val="009036D0"/>
    <w:rsid w:val="00906024"/>
    <w:rsid w:val="00906FBF"/>
    <w:rsid w:val="0091609A"/>
    <w:rsid w:val="00920388"/>
    <w:rsid w:val="00921CC9"/>
    <w:rsid w:val="0092337D"/>
    <w:rsid w:val="00924241"/>
    <w:rsid w:val="00925966"/>
    <w:rsid w:val="00932963"/>
    <w:rsid w:val="009332FF"/>
    <w:rsid w:val="00942B07"/>
    <w:rsid w:val="009536F4"/>
    <w:rsid w:val="009573AF"/>
    <w:rsid w:val="00962575"/>
    <w:rsid w:val="00962F02"/>
    <w:rsid w:val="009655C2"/>
    <w:rsid w:val="00966C53"/>
    <w:rsid w:val="0097353A"/>
    <w:rsid w:val="00977DF3"/>
    <w:rsid w:val="009900E9"/>
    <w:rsid w:val="00990610"/>
    <w:rsid w:val="00990A34"/>
    <w:rsid w:val="00993388"/>
    <w:rsid w:val="0099372A"/>
    <w:rsid w:val="009A33A3"/>
    <w:rsid w:val="009A56A6"/>
    <w:rsid w:val="009C5839"/>
    <w:rsid w:val="009D37E0"/>
    <w:rsid w:val="009E1C09"/>
    <w:rsid w:val="00A002E3"/>
    <w:rsid w:val="00A12221"/>
    <w:rsid w:val="00A15189"/>
    <w:rsid w:val="00A162B0"/>
    <w:rsid w:val="00A166BC"/>
    <w:rsid w:val="00A17200"/>
    <w:rsid w:val="00A40AED"/>
    <w:rsid w:val="00A42EAE"/>
    <w:rsid w:val="00A44862"/>
    <w:rsid w:val="00A55019"/>
    <w:rsid w:val="00A5685F"/>
    <w:rsid w:val="00A633DC"/>
    <w:rsid w:val="00A64749"/>
    <w:rsid w:val="00A67717"/>
    <w:rsid w:val="00A67790"/>
    <w:rsid w:val="00A7099A"/>
    <w:rsid w:val="00A736EF"/>
    <w:rsid w:val="00A82ED6"/>
    <w:rsid w:val="00AA4333"/>
    <w:rsid w:val="00AA51CB"/>
    <w:rsid w:val="00AB0594"/>
    <w:rsid w:val="00AB38F3"/>
    <w:rsid w:val="00AB3CC3"/>
    <w:rsid w:val="00AD0A3E"/>
    <w:rsid w:val="00AD431E"/>
    <w:rsid w:val="00AD66A3"/>
    <w:rsid w:val="00AD7CFB"/>
    <w:rsid w:val="00AF4346"/>
    <w:rsid w:val="00B0150A"/>
    <w:rsid w:val="00B14060"/>
    <w:rsid w:val="00B14074"/>
    <w:rsid w:val="00B147EC"/>
    <w:rsid w:val="00B14A12"/>
    <w:rsid w:val="00B20D95"/>
    <w:rsid w:val="00B2595E"/>
    <w:rsid w:val="00B32FA0"/>
    <w:rsid w:val="00B33757"/>
    <w:rsid w:val="00B356CA"/>
    <w:rsid w:val="00B37E40"/>
    <w:rsid w:val="00B37F01"/>
    <w:rsid w:val="00B425B8"/>
    <w:rsid w:val="00B425FF"/>
    <w:rsid w:val="00B47612"/>
    <w:rsid w:val="00B620CE"/>
    <w:rsid w:val="00B64E20"/>
    <w:rsid w:val="00B70B92"/>
    <w:rsid w:val="00B70E8A"/>
    <w:rsid w:val="00B76DDF"/>
    <w:rsid w:val="00B82F39"/>
    <w:rsid w:val="00B84A43"/>
    <w:rsid w:val="00B85D6D"/>
    <w:rsid w:val="00B86932"/>
    <w:rsid w:val="00B94C72"/>
    <w:rsid w:val="00BA4C28"/>
    <w:rsid w:val="00BB30A6"/>
    <w:rsid w:val="00BB49BD"/>
    <w:rsid w:val="00BB7F7C"/>
    <w:rsid w:val="00BC3352"/>
    <w:rsid w:val="00BC7D17"/>
    <w:rsid w:val="00BD018B"/>
    <w:rsid w:val="00BE3125"/>
    <w:rsid w:val="00BE4A73"/>
    <w:rsid w:val="00BF347A"/>
    <w:rsid w:val="00C01198"/>
    <w:rsid w:val="00C023FB"/>
    <w:rsid w:val="00C02E03"/>
    <w:rsid w:val="00C27768"/>
    <w:rsid w:val="00C3029F"/>
    <w:rsid w:val="00C31779"/>
    <w:rsid w:val="00C404F4"/>
    <w:rsid w:val="00C415AC"/>
    <w:rsid w:val="00C53632"/>
    <w:rsid w:val="00C77C39"/>
    <w:rsid w:val="00C827BE"/>
    <w:rsid w:val="00CA1B18"/>
    <w:rsid w:val="00CA30E9"/>
    <w:rsid w:val="00CA54B4"/>
    <w:rsid w:val="00CB3198"/>
    <w:rsid w:val="00CB381F"/>
    <w:rsid w:val="00CC01C5"/>
    <w:rsid w:val="00CD0F9A"/>
    <w:rsid w:val="00CD213B"/>
    <w:rsid w:val="00CD4206"/>
    <w:rsid w:val="00CD4B93"/>
    <w:rsid w:val="00CD5577"/>
    <w:rsid w:val="00CD7060"/>
    <w:rsid w:val="00CE6E1F"/>
    <w:rsid w:val="00CF04AC"/>
    <w:rsid w:val="00CF6582"/>
    <w:rsid w:val="00D076E0"/>
    <w:rsid w:val="00D141B5"/>
    <w:rsid w:val="00D26A49"/>
    <w:rsid w:val="00D27924"/>
    <w:rsid w:val="00D30B9C"/>
    <w:rsid w:val="00D31E93"/>
    <w:rsid w:val="00D413AD"/>
    <w:rsid w:val="00D4375C"/>
    <w:rsid w:val="00D4588A"/>
    <w:rsid w:val="00D55AC8"/>
    <w:rsid w:val="00D60E59"/>
    <w:rsid w:val="00D62893"/>
    <w:rsid w:val="00D6681B"/>
    <w:rsid w:val="00D703C2"/>
    <w:rsid w:val="00D721BC"/>
    <w:rsid w:val="00D76AC0"/>
    <w:rsid w:val="00D776C2"/>
    <w:rsid w:val="00D82BD1"/>
    <w:rsid w:val="00D84381"/>
    <w:rsid w:val="00D861D6"/>
    <w:rsid w:val="00DC7238"/>
    <w:rsid w:val="00DD0F58"/>
    <w:rsid w:val="00DD4690"/>
    <w:rsid w:val="00DD469A"/>
    <w:rsid w:val="00DE0C30"/>
    <w:rsid w:val="00DE5453"/>
    <w:rsid w:val="00DE7EFD"/>
    <w:rsid w:val="00DF100A"/>
    <w:rsid w:val="00DF4E88"/>
    <w:rsid w:val="00DF6177"/>
    <w:rsid w:val="00DF7A04"/>
    <w:rsid w:val="00E00AF3"/>
    <w:rsid w:val="00E031B5"/>
    <w:rsid w:val="00E03E46"/>
    <w:rsid w:val="00E061C3"/>
    <w:rsid w:val="00E072EE"/>
    <w:rsid w:val="00E12716"/>
    <w:rsid w:val="00E200AA"/>
    <w:rsid w:val="00E21CFE"/>
    <w:rsid w:val="00E22580"/>
    <w:rsid w:val="00E3054C"/>
    <w:rsid w:val="00E33C08"/>
    <w:rsid w:val="00E403A2"/>
    <w:rsid w:val="00E41280"/>
    <w:rsid w:val="00E45A91"/>
    <w:rsid w:val="00E5042C"/>
    <w:rsid w:val="00E541DB"/>
    <w:rsid w:val="00E573FD"/>
    <w:rsid w:val="00E62447"/>
    <w:rsid w:val="00E64B2E"/>
    <w:rsid w:val="00E66F92"/>
    <w:rsid w:val="00E753A1"/>
    <w:rsid w:val="00E76C9B"/>
    <w:rsid w:val="00E77979"/>
    <w:rsid w:val="00E8691B"/>
    <w:rsid w:val="00E873CF"/>
    <w:rsid w:val="00E93497"/>
    <w:rsid w:val="00E951A5"/>
    <w:rsid w:val="00E97FAC"/>
    <w:rsid w:val="00EA39AE"/>
    <w:rsid w:val="00EB1352"/>
    <w:rsid w:val="00EC6133"/>
    <w:rsid w:val="00EC757D"/>
    <w:rsid w:val="00ED054E"/>
    <w:rsid w:val="00EF7CDF"/>
    <w:rsid w:val="00EF7F58"/>
    <w:rsid w:val="00F01F32"/>
    <w:rsid w:val="00F02164"/>
    <w:rsid w:val="00F02B26"/>
    <w:rsid w:val="00F052D9"/>
    <w:rsid w:val="00F21AA3"/>
    <w:rsid w:val="00F233E9"/>
    <w:rsid w:val="00F30614"/>
    <w:rsid w:val="00F31CDC"/>
    <w:rsid w:val="00F36114"/>
    <w:rsid w:val="00F479FD"/>
    <w:rsid w:val="00F543E3"/>
    <w:rsid w:val="00F55700"/>
    <w:rsid w:val="00F57C7F"/>
    <w:rsid w:val="00F67275"/>
    <w:rsid w:val="00F754DA"/>
    <w:rsid w:val="00F8060E"/>
    <w:rsid w:val="00F8424F"/>
    <w:rsid w:val="00F85267"/>
    <w:rsid w:val="00FA66EF"/>
    <w:rsid w:val="00FA7101"/>
    <w:rsid w:val="00FB3CEF"/>
    <w:rsid w:val="00FD0F8D"/>
    <w:rsid w:val="00FD4486"/>
    <w:rsid w:val="00FD6034"/>
    <w:rsid w:val="00FE3E5F"/>
    <w:rsid w:val="00FE5CFA"/>
    <w:rsid w:val="00FF14F7"/>
    <w:rsid w:val="00FF254C"/>
    <w:rsid w:val="00FF6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Default">
    <w:name w:val="Default"/>
    <w:rsid w:val="007B255A"/>
    <w:pPr>
      <w:autoSpaceDE w:val="0"/>
      <w:autoSpaceDN w:val="0"/>
      <w:adjustRightInd w:val="0"/>
    </w:pPr>
    <w:rPr>
      <w:rFonts w:ascii="Bookman Old Style" w:hAnsi="Bookman Old Style" w:cs="Bookman Old Style"/>
      <w:color w:val="000000"/>
      <w:sz w:val="24"/>
      <w:szCs w:val="24"/>
      <w:lang w:val="es-S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Default">
    <w:name w:val="Default"/>
    <w:rsid w:val="007B255A"/>
    <w:pPr>
      <w:autoSpaceDE w:val="0"/>
      <w:autoSpaceDN w:val="0"/>
      <w:adjustRightInd w:val="0"/>
    </w:pPr>
    <w:rPr>
      <w:rFonts w:ascii="Bookman Old Style" w:hAnsi="Bookman Old Style" w:cs="Bookman Old Style"/>
      <w:color w:val="000000"/>
      <w:sz w:val="24"/>
      <w:szCs w:val="24"/>
      <w:lang w:val="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9628">
      <w:bodyDiv w:val="1"/>
      <w:marLeft w:val="0"/>
      <w:marRight w:val="0"/>
      <w:marTop w:val="0"/>
      <w:marBottom w:val="0"/>
      <w:divBdr>
        <w:top w:val="none" w:sz="0" w:space="0" w:color="auto"/>
        <w:left w:val="none" w:sz="0" w:space="0" w:color="auto"/>
        <w:bottom w:val="none" w:sz="0" w:space="0" w:color="auto"/>
        <w:right w:val="none" w:sz="0" w:space="0" w:color="auto"/>
      </w:divBdr>
    </w:div>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149833464">
      <w:bodyDiv w:val="1"/>
      <w:marLeft w:val="0"/>
      <w:marRight w:val="0"/>
      <w:marTop w:val="0"/>
      <w:marBottom w:val="0"/>
      <w:divBdr>
        <w:top w:val="none" w:sz="0" w:space="0" w:color="auto"/>
        <w:left w:val="none" w:sz="0" w:space="0" w:color="auto"/>
        <w:bottom w:val="none" w:sz="0" w:space="0" w:color="auto"/>
        <w:right w:val="none" w:sz="0" w:space="0" w:color="auto"/>
      </w:divBdr>
    </w:div>
    <w:div w:id="283926229">
      <w:bodyDiv w:val="1"/>
      <w:marLeft w:val="0"/>
      <w:marRight w:val="0"/>
      <w:marTop w:val="0"/>
      <w:marBottom w:val="0"/>
      <w:divBdr>
        <w:top w:val="none" w:sz="0" w:space="0" w:color="auto"/>
        <w:left w:val="none" w:sz="0" w:space="0" w:color="auto"/>
        <w:bottom w:val="none" w:sz="0" w:space="0" w:color="auto"/>
        <w:right w:val="none" w:sz="0" w:space="0" w:color="auto"/>
      </w:divBdr>
    </w:div>
    <w:div w:id="480736149">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653339040">
      <w:bodyDiv w:val="1"/>
      <w:marLeft w:val="0"/>
      <w:marRight w:val="0"/>
      <w:marTop w:val="0"/>
      <w:marBottom w:val="0"/>
      <w:divBdr>
        <w:top w:val="none" w:sz="0" w:space="0" w:color="auto"/>
        <w:left w:val="none" w:sz="0" w:space="0" w:color="auto"/>
        <w:bottom w:val="none" w:sz="0" w:space="0" w:color="auto"/>
        <w:right w:val="none" w:sz="0" w:space="0" w:color="auto"/>
      </w:divBdr>
    </w:div>
    <w:div w:id="758212769">
      <w:bodyDiv w:val="1"/>
      <w:marLeft w:val="0"/>
      <w:marRight w:val="0"/>
      <w:marTop w:val="0"/>
      <w:marBottom w:val="0"/>
      <w:divBdr>
        <w:top w:val="none" w:sz="0" w:space="0" w:color="auto"/>
        <w:left w:val="none" w:sz="0" w:space="0" w:color="auto"/>
        <w:bottom w:val="none" w:sz="0" w:space="0" w:color="auto"/>
        <w:right w:val="none" w:sz="0" w:space="0" w:color="auto"/>
      </w:divBdr>
    </w:div>
    <w:div w:id="778646882">
      <w:bodyDiv w:val="1"/>
      <w:marLeft w:val="0"/>
      <w:marRight w:val="0"/>
      <w:marTop w:val="0"/>
      <w:marBottom w:val="0"/>
      <w:divBdr>
        <w:top w:val="none" w:sz="0" w:space="0" w:color="auto"/>
        <w:left w:val="none" w:sz="0" w:space="0" w:color="auto"/>
        <w:bottom w:val="none" w:sz="0" w:space="0" w:color="auto"/>
        <w:right w:val="none" w:sz="0" w:space="0" w:color="auto"/>
      </w:divBdr>
    </w:div>
    <w:div w:id="808086451">
      <w:bodyDiv w:val="1"/>
      <w:marLeft w:val="0"/>
      <w:marRight w:val="0"/>
      <w:marTop w:val="0"/>
      <w:marBottom w:val="0"/>
      <w:divBdr>
        <w:top w:val="none" w:sz="0" w:space="0" w:color="auto"/>
        <w:left w:val="none" w:sz="0" w:space="0" w:color="auto"/>
        <w:bottom w:val="none" w:sz="0" w:space="0" w:color="auto"/>
        <w:right w:val="none" w:sz="0" w:space="0" w:color="auto"/>
      </w:divBdr>
    </w:div>
    <w:div w:id="888957290">
      <w:bodyDiv w:val="1"/>
      <w:marLeft w:val="0"/>
      <w:marRight w:val="0"/>
      <w:marTop w:val="0"/>
      <w:marBottom w:val="0"/>
      <w:divBdr>
        <w:top w:val="none" w:sz="0" w:space="0" w:color="auto"/>
        <w:left w:val="none" w:sz="0" w:space="0" w:color="auto"/>
        <w:bottom w:val="none" w:sz="0" w:space="0" w:color="auto"/>
        <w:right w:val="none" w:sz="0" w:space="0" w:color="auto"/>
      </w:divBdr>
    </w:div>
    <w:div w:id="895094482">
      <w:bodyDiv w:val="1"/>
      <w:marLeft w:val="0"/>
      <w:marRight w:val="0"/>
      <w:marTop w:val="0"/>
      <w:marBottom w:val="0"/>
      <w:divBdr>
        <w:top w:val="none" w:sz="0" w:space="0" w:color="auto"/>
        <w:left w:val="none" w:sz="0" w:space="0" w:color="auto"/>
        <w:bottom w:val="none" w:sz="0" w:space="0" w:color="auto"/>
        <w:right w:val="none" w:sz="0" w:space="0" w:color="auto"/>
      </w:divBdr>
    </w:div>
    <w:div w:id="942231091">
      <w:bodyDiv w:val="1"/>
      <w:marLeft w:val="0"/>
      <w:marRight w:val="0"/>
      <w:marTop w:val="0"/>
      <w:marBottom w:val="0"/>
      <w:divBdr>
        <w:top w:val="none" w:sz="0" w:space="0" w:color="auto"/>
        <w:left w:val="none" w:sz="0" w:space="0" w:color="auto"/>
        <w:bottom w:val="none" w:sz="0" w:space="0" w:color="auto"/>
        <w:right w:val="none" w:sz="0" w:space="0" w:color="auto"/>
      </w:divBdr>
    </w:div>
    <w:div w:id="1037975192">
      <w:bodyDiv w:val="1"/>
      <w:marLeft w:val="0"/>
      <w:marRight w:val="0"/>
      <w:marTop w:val="0"/>
      <w:marBottom w:val="0"/>
      <w:divBdr>
        <w:top w:val="none" w:sz="0" w:space="0" w:color="auto"/>
        <w:left w:val="none" w:sz="0" w:space="0" w:color="auto"/>
        <w:bottom w:val="none" w:sz="0" w:space="0" w:color="auto"/>
        <w:right w:val="none" w:sz="0" w:space="0" w:color="auto"/>
      </w:divBdr>
    </w:div>
    <w:div w:id="1089737948">
      <w:bodyDiv w:val="1"/>
      <w:marLeft w:val="0"/>
      <w:marRight w:val="0"/>
      <w:marTop w:val="0"/>
      <w:marBottom w:val="0"/>
      <w:divBdr>
        <w:top w:val="none" w:sz="0" w:space="0" w:color="auto"/>
        <w:left w:val="none" w:sz="0" w:space="0" w:color="auto"/>
        <w:bottom w:val="none" w:sz="0" w:space="0" w:color="auto"/>
        <w:right w:val="none" w:sz="0" w:space="0" w:color="auto"/>
      </w:divBdr>
    </w:div>
    <w:div w:id="1103839744">
      <w:bodyDiv w:val="1"/>
      <w:marLeft w:val="0"/>
      <w:marRight w:val="0"/>
      <w:marTop w:val="0"/>
      <w:marBottom w:val="0"/>
      <w:divBdr>
        <w:top w:val="none" w:sz="0" w:space="0" w:color="auto"/>
        <w:left w:val="none" w:sz="0" w:space="0" w:color="auto"/>
        <w:bottom w:val="none" w:sz="0" w:space="0" w:color="auto"/>
        <w:right w:val="none" w:sz="0" w:space="0" w:color="auto"/>
      </w:divBdr>
    </w:div>
    <w:div w:id="1144202724">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168788672">
      <w:bodyDiv w:val="1"/>
      <w:marLeft w:val="0"/>
      <w:marRight w:val="0"/>
      <w:marTop w:val="0"/>
      <w:marBottom w:val="0"/>
      <w:divBdr>
        <w:top w:val="none" w:sz="0" w:space="0" w:color="auto"/>
        <w:left w:val="none" w:sz="0" w:space="0" w:color="auto"/>
        <w:bottom w:val="none" w:sz="0" w:space="0" w:color="auto"/>
        <w:right w:val="none" w:sz="0" w:space="0" w:color="auto"/>
      </w:divBdr>
    </w:div>
    <w:div w:id="1198392811">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971401655">
      <w:bodyDiv w:val="1"/>
      <w:marLeft w:val="0"/>
      <w:marRight w:val="0"/>
      <w:marTop w:val="0"/>
      <w:marBottom w:val="0"/>
      <w:divBdr>
        <w:top w:val="none" w:sz="0" w:space="0" w:color="auto"/>
        <w:left w:val="none" w:sz="0" w:space="0" w:color="auto"/>
        <w:bottom w:val="none" w:sz="0" w:space="0" w:color="auto"/>
        <w:right w:val="none" w:sz="0" w:space="0" w:color="auto"/>
      </w:divBdr>
    </w:div>
    <w:div w:id="1982146979">
      <w:bodyDiv w:val="1"/>
      <w:marLeft w:val="0"/>
      <w:marRight w:val="0"/>
      <w:marTop w:val="0"/>
      <w:marBottom w:val="0"/>
      <w:divBdr>
        <w:top w:val="none" w:sz="0" w:space="0" w:color="auto"/>
        <w:left w:val="none" w:sz="0" w:space="0" w:color="auto"/>
        <w:bottom w:val="none" w:sz="0" w:space="0" w:color="auto"/>
        <w:right w:val="none" w:sz="0" w:space="0" w:color="auto"/>
      </w:divBdr>
    </w:div>
    <w:div w:id="2048288654">
      <w:bodyDiv w:val="1"/>
      <w:marLeft w:val="0"/>
      <w:marRight w:val="0"/>
      <w:marTop w:val="0"/>
      <w:marBottom w:val="0"/>
      <w:divBdr>
        <w:top w:val="none" w:sz="0" w:space="0" w:color="auto"/>
        <w:left w:val="none" w:sz="0" w:space="0" w:color="auto"/>
        <w:bottom w:val="none" w:sz="0" w:space="0" w:color="auto"/>
        <w:right w:val="none" w:sz="0" w:space="0" w:color="auto"/>
      </w:divBdr>
    </w:div>
    <w:div w:id="2059280358">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52D79-B2AB-4D18-9D9F-F844D90D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Pages>
  <Words>886</Words>
  <Characters>5299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berta.bojorquez</cp:lastModifiedBy>
  <cp:revision>51</cp:revision>
  <cp:lastPrinted>2013-08-20T19:12:00Z</cp:lastPrinted>
  <dcterms:created xsi:type="dcterms:W3CDTF">2013-03-22T17:10:00Z</dcterms:created>
  <dcterms:modified xsi:type="dcterms:W3CDTF">2013-11-06T17:35:00Z</dcterms:modified>
</cp:coreProperties>
</file>